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2F52" w14:textId="77777777" w:rsidR="00F3490A" w:rsidRPr="00B121B5" w:rsidRDefault="00F3490A" w:rsidP="00E96FE2">
      <w:pPr>
        <w:spacing w:line="276" w:lineRule="auto"/>
        <w:jc w:val="both"/>
        <w:rPr>
          <w:rFonts w:eastAsia="Calibri"/>
          <w:i/>
          <w:sz w:val="20"/>
          <w:szCs w:val="20"/>
        </w:rPr>
      </w:pPr>
    </w:p>
    <w:p w14:paraId="60EFF86A" w14:textId="77777777" w:rsidR="002766AD" w:rsidRPr="00B121B5" w:rsidRDefault="002766AD" w:rsidP="00E96FE2">
      <w:pPr>
        <w:pStyle w:val="NormalnyWeb"/>
        <w:spacing w:before="0" w:beforeAutospacing="0" w:after="0" w:afterAutospacing="0" w:line="276" w:lineRule="auto"/>
        <w:rPr>
          <w:rStyle w:val="Pogrubienie"/>
          <w:rFonts w:asciiTheme="minorHAnsi" w:hAnsiTheme="minorHAnsi"/>
          <w:sz w:val="20"/>
          <w:szCs w:val="20"/>
        </w:rPr>
      </w:pPr>
    </w:p>
    <w:p w14:paraId="556E9264" w14:textId="77777777" w:rsidR="00B905BB" w:rsidRDefault="00B905BB" w:rsidP="00E96FE2">
      <w:pPr>
        <w:pStyle w:val="NormalnyWeb"/>
        <w:spacing w:before="0" w:beforeAutospacing="0" w:after="0" w:afterAutospacing="0" w:line="276" w:lineRule="auto"/>
        <w:jc w:val="center"/>
        <w:rPr>
          <w:rStyle w:val="Pogrubienie"/>
          <w:rFonts w:asciiTheme="minorHAnsi" w:hAnsiTheme="minorHAnsi"/>
          <w:sz w:val="20"/>
          <w:szCs w:val="20"/>
        </w:rPr>
      </w:pPr>
    </w:p>
    <w:p w14:paraId="399742E8" w14:textId="77777777" w:rsidR="00B905BB" w:rsidRDefault="00B905BB" w:rsidP="00E96FE2">
      <w:pPr>
        <w:pStyle w:val="NormalnyWeb"/>
        <w:spacing w:before="0" w:beforeAutospacing="0" w:after="0" w:afterAutospacing="0" w:line="276" w:lineRule="auto"/>
        <w:jc w:val="center"/>
        <w:rPr>
          <w:rStyle w:val="Pogrubienie"/>
          <w:rFonts w:asciiTheme="minorHAnsi" w:hAnsiTheme="minorHAnsi"/>
          <w:sz w:val="20"/>
          <w:szCs w:val="20"/>
        </w:rPr>
      </w:pPr>
    </w:p>
    <w:p w14:paraId="18B97EED" w14:textId="77777777" w:rsidR="00C00DF5" w:rsidRDefault="00C00DF5" w:rsidP="00E96FE2">
      <w:pPr>
        <w:spacing w:after="240" w:line="276" w:lineRule="auto"/>
        <w:jc w:val="center"/>
        <w:rPr>
          <w:b/>
          <w:noProof/>
        </w:rPr>
      </w:pPr>
      <w:r w:rsidRPr="00A90544">
        <w:rPr>
          <w:b/>
          <w:noProof/>
        </w:rPr>
        <w:t xml:space="preserve">ZAPYTANIE OFERTOWE </w:t>
      </w:r>
    </w:p>
    <w:p w14:paraId="1F471A7F" w14:textId="77777777" w:rsidR="00C00DF5" w:rsidRDefault="00C00DF5" w:rsidP="00E96FE2">
      <w:pPr>
        <w:pStyle w:val="Nagwek"/>
        <w:spacing w:line="276" w:lineRule="auto"/>
        <w:jc w:val="center"/>
        <w:rPr>
          <w:b/>
        </w:rPr>
      </w:pPr>
      <w:bookmarkStart w:id="0" w:name="_Hlk29553888"/>
      <w:r w:rsidRPr="00726724">
        <w:rPr>
          <w:b/>
        </w:rPr>
        <w:t xml:space="preserve">na dostawę wyposażenia do Niepublicznego Żłobka </w:t>
      </w:r>
      <w:r w:rsidRPr="00B10374">
        <w:rPr>
          <w:b/>
        </w:rPr>
        <w:t>"Tęczowa Dolina" w Pilźnie przy ul. Niepodległości 25</w:t>
      </w:r>
    </w:p>
    <w:p w14:paraId="05D05029" w14:textId="77777777" w:rsidR="00C00DF5" w:rsidRDefault="00C00DF5" w:rsidP="00E96FE2">
      <w:pPr>
        <w:pStyle w:val="Nagwek"/>
        <w:spacing w:line="276" w:lineRule="auto"/>
        <w:jc w:val="center"/>
        <w:rPr>
          <w:b/>
        </w:rPr>
      </w:pPr>
      <w:bookmarkStart w:id="1" w:name="_Hlk29553520"/>
      <w:bookmarkEnd w:id="0"/>
      <w:r>
        <w:rPr>
          <w:b/>
        </w:rPr>
        <w:t xml:space="preserve">w ramach realizacji projektu pn. </w:t>
      </w:r>
      <w:r w:rsidRPr="00CF2FA1">
        <w:rPr>
          <w:b/>
        </w:rPr>
        <w:t>„</w:t>
      </w:r>
      <w:r w:rsidRPr="00B10374">
        <w:rPr>
          <w:b/>
        </w:rPr>
        <w:t>Niepubliczny Żłobek „Tęczowa Dolina” w Pilźnie</w:t>
      </w:r>
      <w:r w:rsidRPr="00CF2FA1">
        <w:rPr>
          <w:b/>
        </w:rPr>
        <w:t xml:space="preserve">” </w:t>
      </w:r>
    </w:p>
    <w:p w14:paraId="239FD617" w14:textId="77777777" w:rsidR="00C00DF5" w:rsidRDefault="00C00DF5" w:rsidP="00E96FE2">
      <w:pPr>
        <w:spacing w:line="276" w:lineRule="auto"/>
        <w:jc w:val="center"/>
        <w:rPr>
          <w:b/>
          <w:noProof/>
        </w:rPr>
      </w:pPr>
      <w:r w:rsidRPr="00CF2FA1">
        <w:rPr>
          <w:b/>
        </w:rPr>
        <w:t xml:space="preserve">nr </w:t>
      </w:r>
      <w:r>
        <w:rPr>
          <w:b/>
        </w:rPr>
        <w:t>projektu</w:t>
      </w:r>
      <w:r w:rsidRPr="00CF2FA1">
        <w:rPr>
          <w:b/>
        </w:rPr>
        <w:t xml:space="preserve">  </w:t>
      </w:r>
      <w:r w:rsidRPr="00B10374">
        <w:rPr>
          <w:b/>
        </w:rPr>
        <w:t>RPPK.07.04.00-18-0040/1</w:t>
      </w:r>
      <w:r>
        <w:rPr>
          <w:b/>
        </w:rPr>
        <w:t>9</w:t>
      </w:r>
      <w:r w:rsidRPr="00CF2FA1">
        <w:rPr>
          <w:b/>
        </w:rPr>
        <w:t xml:space="preserve"> </w:t>
      </w:r>
    </w:p>
    <w:bookmarkEnd w:id="1"/>
    <w:p w14:paraId="5800D2EE" w14:textId="77777777" w:rsidR="001558B6" w:rsidRPr="00F82C88" w:rsidRDefault="001558B6" w:rsidP="00E96FE2">
      <w:pPr>
        <w:spacing w:before="120" w:after="120" w:line="276" w:lineRule="auto"/>
        <w:jc w:val="both"/>
        <w:rPr>
          <w:rStyle w:val="Uwydatnienie"/>
          <w:rFonts w:eastAsia="Times New Roman" w:cstheme="minorHAnsi"/>
          <w:b/>
          <w:bCs/>
          <w:i w:val="0"/>
          <w:iCs w:val="0"/>
          <w:lang w:eastAsia="pl-PL"/>
        </w:rPr>
      </w:pPr>
    </w:p>
    <w:p w14:paraId="256BB1CC" w14:textId="77777777" w:rsidR="00E03F11" w:rsidRDefault="00E03F11" w:rsidP="00E96FE2">
      <w:pPr>
        <w:spacing w:line="276" w:lineRule="auto"/>
        <w:jc w:val="center"/>
        <w:rPr>
          <w:noProof/>
        </w:rPr>
      </w:pPr>
      <w:r>
        <w:rPr>
          <w:noProof/>
        </w:rPr>
        <w:t xml:space="preserve">Projekt finansowany w ramach Regionalnego Programu Operacyjnego </w:t>
      </w:r>
    </w:p>
    <w:p w14:paraId="2F90B235" w14:textId="77777777" w:rsidR="00E03F11" w:rsidRPr="00A90544" w:rsidRDefault="00E03F11" w:rsidP="00E96FE2">
      <w:pPr>
        <w:spacing w:line="276" w:lineRule="auto"/>
        <w:jc w:val="center"/>
        <w:rPr>
          <w:noProof/>
        </w:rPr>
      </w:pPr>
      <w:r>
        <w:rPr>
          <w:noProof/>
        </w:rPr>
        <w:t>Województwa Podkarpackiego na lata 2014-2020</w:t>
      </w:r>
    </w:p>
    <w:p w14:paraId="5D115F96" w14:textId="77777777" w:rsidR="00E03F11" w:rsidRDefault="00E03F11" w:rsidP="00E96FE2">
      <w:pPr>
        <w:spacing w:line="276" w:lineRule="auto"/>
        <w:jc w:val="center"/>
        <w:rPr>
          <w:noProof/>
        </w:rPr>
      </w:pPr>
      <w:r>
        <w:rPr>
          <w:noProof/>
        </w:rPr>
        <w:t>Działanie 7.4</w:t>
      </w:r>
    </w:p>
    <w:p w14:paraId="7E8CF081" w14:textId="77777777" w:rsidR="00E03F11" w:rsidRPr="00A90544" w:rsidRDefault="00E03F11" w:rsidP="00E96FE2">
      <w:pPr>
        <w:spacing w:line="276" w:lineRule="auto"/>
        <w:jc w:val="center"/>
        <w:rPr>
          <w:noProof/>
        </w:rPr>
      </w:pPr>
      <w:r>
        <w:rPr>
          <w:noProof/>
        </w:rPr>
        <w:t xml:space="preserve">  </w:t>
      </w:r>
    </w:p>
    <w:p w14:paraId="7FF37E18" w14:textId="77777777" w:rsidR="00E03F11" w:rsidRDefault="00E03F11" w:rsidP="00E96FE2">
      <w:pPr>
        <w:pStyle w:val="Akapitzlist"/>
        <w:spacing w:after="240" w:line="276" w:lineRule="auto"/>
        <w:ind w:left="0"/>
        <w:jc w:val="both"/>
        <w:rPr>
          <w:i/>
          <w:noProof/>
        </w:rPr>
      </w:pPr>
    </w:p>
    <w:p w14:paraId="3B395B07" w14:textId="77777777" w:rsidR="00E03F11" w:rsidRDefault="00E03F11" w:rsidP="00E96FE2">
      <w:pPr>
        <w:pStyle w:val="Akapitzlist"/>
        <w:spacing w:after="240" w:line="276" w:lineRule="auto"/>
        <w:ind w:left="0"/>
        <w:jc w:val="both"/>
        <w:rPr>
          <w:i/>
          <w:noProof/>
        </w:rPr>
      </w:pPr>
    </w:p>
    <w:p w14:paraId="2265DC35" w14:textId="77777777" w:rsidR="00E03F11" w:rsidRPr="00300333" w:rsidRDefault="00E03F11" w:rsidP="00E96FE2">
      <w:pPr>
        <w:pStyle w:val="Akapitzlist"/>
        <w:spacing w:after="240" w:line="276" w:lineRule="auto"/>
        <w:ind w:left="0"/>
        <w:jc w:val="both"/>
        <w:rPr>
          <w:i/>
          <w:noProof/>
        </w:rPr>
      </w:pPr>
      <w:r w:rsidRPr="00831EAC">
        <w:rPr>
          <w:i/>
          <w:noProof/>
        </w:rPr>
        <w:t xml:space="preserve">Postępowanie prowadzone jest w trybie zapytania ofertowego o wartości szacunkowej zamówienia, które przekracza </w:t>
      </w:r>
      <w:r>
        <w:rPr>
          <w:i/>
          <w:noProof/>
        </w:rPr>
        <w:t xml:space="preserve">50 tys. PLN </w:t>
      </w:r>
      <w:r w:rsidRPr="00831EAC">
        <w:rPr>
          <w:i/>
          <w:noProof/>
        </w:rPr>
        <w:t>netto, tj. bez podatku od towarów i usług</w:t>
      </w:r>
      <w:r>
        <w:rPr>
          <w:i/>
          <w:noProof/>
        </w:rPr>
        <w:t xml:space="preserve"> (zgodnie z zasadą konkurencyjności). </w:t>
      </w:r>
      <w:r w:rsidRPr="00831EAC">
        <w:rPr>
          <w:i/>
          <w:noProof/>
        </w:rPr>
        <w:t xml:space="preserve">  </w:t>
      </w:r>
    </w:p>
    <w:p w14:paraId="38BDADBA" w14:textId="77777777" w:rsidR="00E03F11" w:rsidRPr="008A44E4" w:rsidRDefault="00E03F11" w:rsidP="00E96FE2">
      <w:pPr>
        <w:pStyle w:val="Akapitzlist"/>
        <w:spacing w:after="240" w:line="276" w:lineRule="auto"/>
        <w:ind w:left="0"/>
        <w:jc w:val="both"/>
        <w:rPr>
          <w:i/>
          <w:noProof/>
        </w:rPr>
      </w:pPr>
      <w:r w:rsidRPr="008A44E4">
        <w:rPr>
          <w:i/>
          <w:noProof/>
        </w:rPr>
        <w:t>Postępowanie o udzielenie zamówienia prowadzone jest w</w:t>
      </w:r>
      <w:r>
        <w:rPr>
          <w:i/>
          <w:noProof/>
        </w:rPr>
        <w:t xml:space="preserve"> </w:t>
      </w:r>
      <w:r w:rsidRPr="008A44E4">
        <w:rPr>
          <w:i/>
          <w:noProof/>
        </w:rPr>
        <w:t xml:space="preserve">oparciu o </w:t>
      </w:r>
      <w:r>
        <w:rPr>
          <w:i/>
          <w:noProof/>
        </w:rPr>
        <w:t>W</w:t>
      </w:r>
      <w:r w:rsidRPr="008A44E4">
        <w:rPr>
          <w:i/>
          <w:noProof/>
        </w:rPr>
        <w:t>ytyczne</w:t>
      </w:r>
      <w:r>
        <w:rPr>
          <w:i/>
          <w:noProof/>
        </w:rPr>
        <w:t xml:space="preserve"> w zakresie   kwalifikowalności </w:t>
      </w:r>
      <w:r w:rsidRPr="008A44E4">
        <w:rPr>
          <w:i/>
          <w:noProof/>
        </w:rPr>
        <w:t xml:space="preserve">wydatków </w:t>
      </w:r>
      <w:r>
        <w:rPr>
          <w:i/>
          <w:noProof/>
        </w:rPr>
        <w:t xml:space="preserve">w ramach Europejskiego Funduszu Rozwoju </w:t>
      </w:r>
      <w:r w:rsidRPr="008A44E4">
        <w:rPr>
          <w:i/>
          <w:noProof/>
        </w:rPr>
        <w:t>Regionalnego,</w:t>
      </w:r>
      <w:r>
        <w:rPr>
          <w:i/>
          <w:noProof/>
        </w:rPr>
        <w:t xml:space="preserve"> Europejskiego Funduszu Społecznego oraz Funduszu Spójności na lata 2014 – 2020 z dnia </w:t>
      </w:r>
      <w:r>
        <w:rPr>
          <w:i/>
          <w:noProof/>
        </w:rPr>
        <w:br/>
        <w:t>22 sierpnia 2019 r. wydane przez Ministerstwo Inwestycji i Rozwoju</w:t>
      </w:r>
      <w:r w:rsidRPr="008A44E4">
        <w:rPr>
          <w:i/>
          <w:noProof/>
        </w:rPr>
        <w:t>.</w:t>
      </w:r>
    </w:p>
    <w:p w14:paraId="2D4A82D7" w14:textId="1E8A4700" w:rsidR="00115F3A" w:rsidRDefault="00115F3A" w:rsidP="00E96FE2">
      <w:pPr>
        <w:spacing w:after="0" w:line="276" w:lineRule="auto"/>
        <w:jc w:val="both"/>
        <w:rPr>
          <w:rStyle w:val="Uwydatnienie"/>
          <w:rFonts w:cs="Times New Roman"/>
          <w:b/>
          <w:i w:val="0"/>
          <w:sz w:val="20"/>
          <w:szCs w:val="20"/>
        </w:rPr>
      </w:pPr>
    </w:p>
    <w:p w14:paraId="39D29D1F" w14:textId="5FE28B19" w:rsidR="00115F3A" w:rsidRDefault="00115F3A" w:rsidP="00E96FE2">
      <w:pPr>
        <w:spacing w:after="0" w:line="276" w:lineRule="auto"/>
        <w:jc w:val="both"/>
        <w:rPr>
          <w:rStyle w:val="Uwydatnienie"/>
          <w:rFonts w:cs="Times New Roman"/>
          <w:b/>
          <w:i w:val="0"/>
          <w:sz w:val="20"/>
          <w:szCs w:val="20"/>
        </w:rPr>
      </w:pPr>
    </w:p>
    <w:p w14:paraId="10FF19F3" w14:textId="259326EB" w:rsidR="00115F3A" w:rsidRDefault="00115F3A" w:rsidP="00E96FE2">
      <w:pPr>
        <w:spacing w:after="0" w:line="276" w:lineRule="auto"/>
        <w:jc w:val="both"/>
        <w:rPr>
          <w:rStyle w:val="Uwydatnienie"/>
          <w:rFonts w:cs="Times New Roman"/>
          <w:b/>
          <w:i w:val="0"/>
          <w:sz w:val="20"/>
          <w:szCs w:val="20"/>
        </w:rPr>
      </w:pPr>
    </w:p>
    <w:p w14:paraId="1948BC39" w14:textId="166988B0" w:rsidR="00115F3A" w:rsidRDefault="00115F3A" w:rsidP="00E96FE2">
      <w:pPr>
        <w:spacing w:after="0" w:line="276" w:lineRule="auto"/>
        <w:jc w:val="both"/>
        <w:rPr>
          <w:rStyle w:val="Uwydatnienie"/>
          <w:rFonts w:cs="Times New Roman"/>
          <w:b/>
          <w:i w:val="0"/>
          <w:sz w:val="20"/>
          <w:szCs w:val="20"/>
        </w:rPr>
      </w:pPr>
    </w:p>
    <w:p w14:paraId="69AD8155" w14:textId="404778F7" w:rsidR="00115F3A" w:rsidRDefault="00115F3A" w:rsidP="00E96FE2">
      <w:pPr>
        <w:spacing w:after="0" w:line="276" w:lineRule="auto"/>
        <w:jc w:val="both"/>
        <w:rPr>
          <w:rStyle w:val="Uwydatnienie"/>
          <w:rFonts w:cs="Times New Roman"/>
          <w:b/>
          <w:i w:val="0"/>
          <w:sz w:val="20"/>
          <w:szCs w:val="20"/>
        </w:rPr>
      </w:pPr>
    </w:p>
    <w:p w14:paraId="10F86277" w14:textId="23E634B1" w:rsidR="00115F3A" w:rsidRDefault="00115F3A" w:rsidP="00E96FE2">
      <w:pPr>
        <w:spacing w:after="0" w:line="276" w:lineRule="auto"/>
        <w:jc w:val="both"/>
        <w:rPr>
          <w:rStyle w:val="Uwydatnienie"/>
          <w:rFonts w:cs="Times New Roman"/>
          <w:b/>
          <w:i w:val="0"/>
          <w:sz w:val="20"/>
          <w:szCs w:val="20"/>
        </w:rPr>
      </w:pPr>
    </w:p>
    <w:p w14:paraId="51802C63" w14:textId="3D33B3BF" w:rsidR="00115F3A" w:rsidRDefault="00115F3A" w:rsidP="00E96FE2">
      <w:pPr>
        <w:spacing w:after="0" w:line="276" w:lineRule="auto"/>
        <w:jc w:val="both"/>
        <w:rPr>
          <w:rStyle w:val="Uwydatnienie"/>
          <w:rFonts w:cs="Times New Roman"/>
          <w:b/>
          <w:i w:val="0"/>
          <w:sz w:val="20"/>
          <w:szCs w:val="20"/>
        </w:rPr>
      </w:pPr>
    </w:p>
    <w:p w14:paraId="038381CE" w14:textId="67176006" w:rsidR="00115F3A" w:rsidRDefault="00115F3A" w:rsidP="00E96FE2">
      <w:pPr>
        <w:spacing w:after="0" w:line="276" w:lineRule="auto"/>
        <w:jc w:val="both"/>
        <w:rPr>
          <w:rStyle w:val="Uwydatnienie"/>
          <w:rFonts w:cs="Times New Roman"/>
          <w:b/>
          <w:i w:val="0"/>
          <w:sz w:val="20"/>
          <w:szCs w:val="20"/>
        </w:rPr>
      </w:pPr>
    </w:p>
    <w:p w14:paraId="06CBBC1F" w14:textId="50FCA0FE" w:rsidR="00115F3A" w:rsidRDefault="00115F3A" w:rsidP="00E96FE2">
      <w:pPr>
        <w:spacing w:after="0" w:line="276" w:lineRule="auto"/>
        <w:jc w:val="both"/>
        <w:rPr>
          <w:rStyle w:val="Uwydatnienie"/>
          <w:rFonts w:cs="Times New Roman"/>
          <w:b/>
          <w:i w:val="0"/>
          <w:sz w:val="20"/>
          <w:szCs w:val="20"/>
        </w:rPr>
      </w:pPr>
    </w:p>
    <w:p w14:paraId="06B8FECD" w14:textId="0213BFBD" w:rsidR="00115F3A" w:rsidRDefault="00115F3A" w:rsidP="00E96FE2">
      <w:pPr>
        <w:spacing w:after="0" w:line="276" w:lineRule="auto"/>
        <w:jc w:val="both"/>
        <w:rPr>
          <w:rStyle w:val="Uwydatnienie"/>
          <w:rFonts w:cs="Times New Roman"/>
          <w:b/>
          <w:i w:val="0"/>
          <w:sz w:val="20"/>
          <w:szCs w:val="20"/>
        </w:rPr>
      </w:pPr>
    </w:p>
    <w:p w14:paraId="0824173D" w14:textId="6B9C255F" w:rsidR="00115F3A" w:rsidRDefault="00115F3A" w:rsidP="00E96FE2">
      <w:pPr>
        <w:spacing w:after="0" w:line="276" w:lineRule="auto"/>
        <w:jc w:val="both"/>
        <w:rPr>
          <w:rStyle w:val="Uwydatnienie"/>
          <w:rFonts w:cs="Times New Roman"/>
          <w:b/>
          <w:i w:val="0"/>
          <w:sz w:val="20"/>
          <w:szCs w:val="20"/>
        </w:rPr>
      </w:pPr>
    </w:p>
    <w:p w14:paraId="60529FC7" w14:textId="5CC86F48" w:rsidR="00115F3A" w:rsidRDefault="00115F3A" w:rsidP="00E96FE2">
      <w:pPr>
        <w:spacing w:after="0" w:line="276" w:lineRule="auto"/>
        <w:jc w:val="both"/>
        <w:rPr>
          <w:rStyle w:val="Uwydatnienie"/>
          <w:rFonts w:cs="Times New Roman"/>
          <w:b/>
          <w:i w:val="0"/>
          <w:sz w:val="20"/>
          <w:szCs w:val="20"/>
        </w:rPr>
      </w:pPr>
    </w:p>
    <w:p w14:paraId="1061FCC5" w14:textId="1A2ABC5A" w:rsidR="00115F3A" w:rsidRDefault="00115F3A" w:rsidP="00E96FE2">
      <w:pPr>
        <w:spacing w:after="0" w:line="276" w:lineRule="auto"/>
        <w:jc w:val="both"/>
        <w:rPr>
          <w:rStyle w:val="Uwydatnienie"/>
          <w:rFonts w:cs="Times New Roman"/>
          <w:b/>
          <w:i w:val="0"/>
          <w:sz w:val="20"/>
          <w:szCs w:val="20"/>
        </w:rPr>
      </w:pPr>
    </w:p>
    <w:p w14:paraId="748897AB" w14:textId="372F6632" w:rsidR="00115F3A" w:rsidRDefault="00115F3A" w:rsidP="00E96FE2">
      <w:pPr>
        <w:spacing w:after="0" w:line="276" w:lineRule="auto"/>
        <w:jc w:val="both"/>
        <w:rPr>
          <w:rStyle w:val="Uwydatnienie"/>
          <w:rFonts w:cs="Times New Roman"/>
          <w:b/>
          <w:i w:val="0"/>
          <w:sz w:val="20"/>
          <w:szCs w:val="20"/>
        </w:rPr>
      </w:pPr>
    </w:p>
    <w:p w14:paraId="3070555F" w14:textId="6087E2BE" w:rsidR="00115F3A" w:rsidRDefault="00115F3A" w:rsidP="00E96FE2">
      <w:pPr>
        <w:spacing w:after="0" w:line="276" w:lineRule="auto"/>
        <w:jc w:val="both"/>
        <w:rPr>
          <w:rStyle w:val="Uwydatnienie"/>
          <w:rFonts w:cs="Times New Roman"/>
          <w:b/>
          <w:i w:val="0"/>
          <w:sz w:val="20"/>
          <w:szCs w:val="20"/>
        </w:rPr>
      </w:pPr>
    </w:p>
    <w:p w14:paraId="58128CEE" w14:textId="5AB5749B" w:rsidR="00115F3A" w:rsidRDefault="00115F3A" w:rsidP="00E96FE2">
      <w:pPr>
        <w:spacing w:after="0" w:line="276" w:lineRule="auto"/>
        <w:jc w:val="both"/>
        <w:rPr>
          <w:rStyle w:val="Uwydatnienie"/>
          <w:rFonts w:cs="Times New Roman"/>
          <w:b/>
          <w:i w:val="0"/>
          <w:sz w:val="20"/>
          <w:szCs w:val="20"/>
        </w:rPr>
      </w:pPr>
    </w:p>
    <w:p w14:paraId="7E473898" w14:textId="0D531AB4" w:rsidR="00115F3A" w:rsidRDefault="00115F3A" w:rsidP="00E96FE2">
      <w:pPr>
        <w:spacing w:after="0" w:line="276" w:lineRule="auto"/>
        <w:jc w:val="both"/>
        <w:rPr>
          <w:rStyle w:val="Uwydatnienie"/>
          <w:rFonts w:cs="Times New Roman"/>
          <w:b/>
          <w:i w:val="0"/>
          <w:sz w:val="20"/>
          <w:szCs w:val="20"/>
        </w:rPr>
      </w:pPr>
    </w:p>
    <w:p w14:paraId="34A0E4E2" w14:textId="1B799010" w:rsidR="00115F3A" w:rsidRPr="00DA3C56" w:rsidRDefault="00115F3A" w:rsidP="00E96FE2">
      <w:pPr>
        <w:spacing w:after="0" w:line="276" w:lineRule="auto"/>
        <w:jc w:val="both"/>
        <w:rPr>
          <w:rStyle w:val="Uwydatnienie"/>
          <w:rFonts w:cs="Times New Roman"/>
          <w:bCs/>
          <w:i w:val="0"/>
          <w:sz w:val="20"/>
          <w:szCs w:val="20"/>
        </w:rPr>
      </w:pPr>
    </w:p>
    <w:p w14:paraId="74D7B4E2" w14:textId="512D557C" w:rsidR="00115F3A" w:rsidRPr="008B52E9" w:rsidRDefault="00115F3A" w:rsidP="00E96FE2">
      <w:pPr>
        <w:spacing w:before="120" w:after="120" w:line="276" w:lineRule="auto"/>
        <w:jc w:val="right"/>
        <w:rPr>
          <w:rFonts w:eastAsia="Calibri" w:cstheme="minorHAnsi"/>
          <w:iCs/>
        </w:rPr>
      </w:pPr>
      <w:r w:rsidRPr="008B52E9">
        <w:rPr>
          <w:rFonts w:eastAsia="Calibri" w:cstheme="minorHAnsi"/>
          <w:iCs/>
        </w:rPr>
        <w:t xml:space="preserve">Zatwierdzono w dniu: </w:t>
      </w:r>
    </w:p>
    <w:p w14:paraId="32B4147B" w14:textId="3A0C3D38" w:rsidR="00BE1BD2" w:rsidRPr="00DA3C56" w:rsidRDefault="006D5E75" w:rsidP="00E96FE2">
      <w:pPr>
        <w:spacing w:before="120" w:after="120" w:line="276" w:lineRule="auto"/>
        <w:jc w:val="right"/>
        <w:rPr>
          <w:rFonts w:cs="Times New Roman"/>
          <w:bCs/>
          <w:iCs/>
          <w:sz w:val="20"/>
          <w:szCs w:val="20"/>
        </w:rPr>
      </w:pPr>
      <w:r>
        <w:rPr>
          <w:rFonts w:eastAsia="Calibri" w:cstheme="minorHAnsi"/>
          <w:iCs/>
        </w:rPr>
        <w:t>18</w:t>
      </w:r>
      <w:r w:rsidR="00115F3A" w:rsidRPr="008B52E9">
        <w:rPr>
          <w:rFonts w:eastAsia="Calibri" w:cstheme="minorHAnsi"/>
          <w:iCs/>
        </w:rPr>
        <w:t>-02-2020</w:t>
      </w:r>
      <w:r w:rsidR="00BE1BD2" w:rsidRPr="00DA3C56">
        <w:rPr>
          <w:rFonts w:eastAsia="Times New Roman" w:cs="Arial"/>
          <w:bCs/>
          <w:sz w:val="20"/>
          <w:szCs w:val="20"/>
          <w:u w:val="single"/>
          <w:lang w:eastAsia="pl-PL"/>
        </w:rPr>
        <w:br w:type="page"/>
      </w:r>
    </w:p>
    <w:p w14:paraId="76EA7DEC" w14:textId="77777777" w:rsidR="00622602" w:rsidRDefault="00FE5D3F" w:rsidP="00E96FE2">
      <w:pPr>
        <w:pStyle w:val="Akapitzlist"/>
        <w:numPr>
          <w:ilvl w:val="0"/>
          <w:numId w:val="12"/>
        </w:numPr>
        <w:spacing w:after="0" w:line="276" w:lineRule="auto"/>
        <w:jc w:val="both"/>
        <w:rPr>
          <w:rFonts w:eastAsia="Times New Roman" w:cs="Arial"/>
          <w:b/>
          <w:sz w:val="20"/>
          <w:szCs w:val="20"/>
          <w:u w:val="single"/>
          <w:lang w:eastAsia="pl-PL"/>
        </w:rPr>
      </w:pPr>
      <w:r w:rsidRPr="00416BA5">
        <w:rPr>
          <w:rFonts w:eastAsia="Times New Roman" w:cs="Arial"/>
          <w:b/>
          <w:sz w:val="20"/>
          <w:szCs w:val="20"/>
          <w:u w:val="single"/>
          <w:lang w:eastAsia="pl-PL"/>
        </w:rPr>
        <w:lastRenderedPageBreak/>
        <w:t>INFORMACJE OGÓLNE</w:t>
      </w:r>
    </w:p>
    <w:p w14:paraId="0FD80EE2" w14:textId="797ACBD4" w:rsidR="00D554E0" w:rsidRPr="00622602" w:rsidRDefault="00D554E0" w:rsidP="00E96FE2">
      <w:pPr>
        <w:pStyle w:val="Akapitzlist"/>
        <w:numPr>
          <w:ilvl w:val="1"/>
          <w:numId w:val="12"/>
        </w:numPr>
        <w:spacing w:after="0" w:line="276" w:lineRule="auto"/>
        <w:jc w:val="both"/>
        <w:rPr>
          <w:rFonts w:eastAsia="Times New Roman" w:cs="Arial"/>
          <w:b/>
          <w:sz w:val="20"/>
          <w:szCs w:val="20"/>
          <w:u w:val="single"/>
          <w:lang w:eastAsia="pl-PL"/>
        </w:rPr>
      </w:pPr>
      <w:r w:rsidRPr="00622602">
        <w:rPr>
          <w:rFonts w:eastAsia="Times New Roman" w:cs="Arial"/>
          <w:bCs/>
          <w:sz w:val="20"/>
          <w:szCs w:val="20"/>
          <w:lang w:eastAsia="pl-PL"/>
        </w:rPr>
        <w:t xml:space="preserve">„Tęczowa Dolina” Agnieszka Wereszczyńska </w:t>
      </w:r>
    </w:p>
    <w:p w14:paraId="6EBF9BE3" w14:textId="77777777" w:rsidR="00D554E0" w:rsidRPr="00D554E0" w:rsidRDefault="00D554E0" w:rsidP="00E96FE2">
      <w:pPr>
        <w:spacing w:after="0" w:line="276" w:lineRule="auto"/>
        <w:jc w:val="both"/>
        <w:rPr>
          <w:rFonts w:eastAsia="Times New Roman" w:cs="Arial"/>
          <w:bCs/>
          <w:sz w:val="20"/>
          <w:szCs w:val="20"/>
          <w:lang w:eastAsia="pl-PL"/>
        </w:rPr>
      </w:pPr>
      <w:r w:rsidRPr="00D554E0">
        <w:rPr>
          <w:rFonts w:eastAsia="Times New Roman" w:cs="Arial"/>
          <w:bCs/>
          <w:sz w:val="20"/>
          <w:szCs w:val="20"/>
          <w:lang w:eastAsia="pl-PL"/>
        </w:rPr>
        <w:tab/>
        <w:t xml:space="preserve">ul. Przedmieście 71, 39-230 Brzostek </w:t>
      </w:r>
    </w:p>
    <w:p w14:paraId="47CC3E9D" w14:textId="77777777" w:rsidR="00D554E0" w:rsidRPr="00D554E0" w:rsidRDefault="00D554E0" w:rsidP="00E96FE2">
      <w:pPr>
        <w:spacing w:after="0" w:line="276" w:lineRule="auto"/>
        <w:jc w:val="both"/>
        <w:rPr>
          <w:rFonts w:eastAsia="Times New Roman" w:cs="Arial"/>
          <w:bCs/>
          <w:sz w:val="20"/>
          <w:szCs w:val="20"/>
          <w:lang w:eastAsia="pl-PL"/>
        </w:rPr>
      </w:pPr>
      <w:r w:rsidRPr="00D554E0">
        <w:rPr>
          <w:rFonts w:eastAsia="Times New Roman" w:cs="Arial"/>
          <w:bCs/>
          <w:sz w:val="20"/>
          <w:szCs w:val="20"/>
          <w:lang w:eastAsia="pl-PL"/>
        </w:rPr>
        <w:tab/>
        <w:t>NIP: 8722392893</w:t>
      </w:r>
    </w:p>
    <w:p w14:paraId="018ADD4A" w14:textId="77777777" w:rsidR="00D554E0" w:rsidRPr="00D554E0" w:rsidRDefault="00D554E0" w:rsidP="00E96FE2">
      <w:pPr>
        <w:spacing w:after="0" w:line="276" w:lineRule="auto"/>
        <w:jc w:val="both"/>
        <w:rPr>
          <w:rFonts w:eastAsia="Times New Roman" w:cs="Arial"/>
          <w:bCs/>
          <w:sz w:val="20"/>
          <w:szCs w:val="20"/>
          <w:lang w:eastAsia="pl-PL"/>
        </w:rPr>
      </w:pPr>
      <w:r w:rsidRPr="00D554E0">
        <w:rPr>
          <w:rFonts w:eastAsia="Times New Roman" w:cs="Arial"/>
          <w:bCs/>
          <w:sz w:val="20"/>
          <w:szCs w:val="20"/>
          <w:lang w:eastAsia="pl-PL"/>
        </w:rPr>
        <w:tab/>
        <w:t>REGON: 364612876</w:t>
      </w:r>
    </w:p>
    <w:p w14:paraId="4758019A" w14:textId="77777777" w:rsidR="00D554E0" w:rsidRPr="00D554E0" w:rsidRDefault="00D554E0" w:rsidP="00E96FE2">
      <w:pPr>
        <w:spacing w:after="0" w:line="276" w:lineRule="auto"/>
        <w:jc w:val="both"/>
        <w:rPr>
          <w:rFonts w:eastAsia="Times New Roman" w:cs="Arial"/>
          <w:bCs/>
          <w:sz w:val="20"/>
          <w:szCs w:val="20"/>
          <w:lang w:eastAsia="pl-PL"/>
        </w:rPr>
      </w:pPr>
      <w:r w:rsidRPr="00D554E0">
        <w:rPr>
          <w:rFonts w:eastAsia="Times New Roman" w:cs="Arial"/>
          <w:bCs/>
          <w:sz w:val="20"/>
          <w:szCs w:val="20"/>
          <w:lang w:eastAsia="pl-PL"/>
        </w:rPr>
        <w:tab/>
        <w:t>Tel.  kontaktowy: 530189678</w:t>
      </w:r>
    </w:p>
    <w:p w14:paraId="4CB0B5BA" w14:textId="17D47D1B" w:rsidR="002766AD" w:rsidRDefault="00D554E0" w:rsidP="00E96FE2">
      <w:pPr>
        <w:spacing w:after="0" w:line="276" w:lineRule="auto"/>
        <w:jc w:val="both"/>
        <w:rPr>
          <w:rFonts w:eastAsia="Times New Roman" w:cs="Arial"/>
          <w:bCs/>
          <w:sz w:val="20"/>
          <w:szCs w:val="20"/>
          <w:lang w:eastAsia="pl-PL"/>
        </w:rPr>
      </w:pPr>
      <w:r w:rsidRPr="00D554E0">
        <w:rPr>
          <w:rFonts w:eastAsia="Times New Roman" w:cs="Arial"/>
          <w:bCs/>
          <w:sz w:val="20"/>
          <w:szCs w:val="20"/>
          <w:lang w:eastAsia="pl-PL"/>
        </w:rPr>
        <w:tab/>
        <w:t xml:space="preserve">Strona internetowa: </w:t>
      </w:r>
      <w:hyperlink r:id="rId7" w:history="1">
        <w:r w:rsidRPr="00B30E95">
          <w:rPr>
            <w:rStyle w:val="Hipercze"/>
            <w:rFonts w:eastAsia="Times New Roman" w:cs="Arial"/>
            <w:bCs/>
            <w:sz w:val="20"/>
            <w:szCs w:val="20"/>
            <w:lang w:eastAsia="pl-PL"/>
          </w:rPr>
          <w:t>http://teczowadolina-brzostek.pl/</w:t>
        </w:r>
      </w:hyperlink>
    </w:p>
    <w:p w14:paraId="42EB088E" w14:textId="77777777" w:rsidR="00D554E0" w:rsidRPr="00D554E0" w:rsidRDefault="00D554E0" w:rsidP="00E96FE2">
      <w:pPr>
        <w:spacing w:after="0" w:line="276" w:lineRule="auto"/>
        <w:jc w:val="both"/>
        <w:rPr>
          <w:rStyle w:val="Uwydatnienie"/>
          <w:rFonts w:cs="Times New Roman"/>
          <w:i w:val="0"/>
          <w:sz w:val="20"/>
          <w:szCs w:val="20"/>
        </w:rPr>
      </w:pPr>
    </w:p>
    <w:p w14:paraId="2F7CFE85" w14:textId="77777777" w:rsidR="00622602" w:rsidRDefault="002766AD" w:rsidP="00E96FE2">
      <w:pPr>
        <w:pStyle w:val="Akapitzlist"/>
        <w:numPr>
          <w:ilvl w:val="0"/>
          <w:numId w:val="12"/>
        </w:numPr>
        <w:spacing w:after="0" w:line="276" w:lineRule="auto"/>
        <w:jc w:val="both"/>
        <w:rPr>
          <w:rFonts w:eastAsia="Times New Roman" w:cs="Arial"/>
          <w:b/>
          <w:sz w:val="20"/>
          <w:szCs w:val="20"/>
          <w:u w:val="single"/>
          <w:lang w:eastAsia="pl-PL"/>
        </w:rPr>
      </w:pPr>
      <w:r w:rsidRPr="00C77A14">
        <w:rPr>
          <w:rFonts w:eastAsia="Times New Roman" w:cs="Arial"/>
          <w:b/>
          <w:sz w:val="20"/>
          <w:szCs w:val="20"/>
          <w:u w:val="single"/>
          <w:lang w:eastAsia="pl-PL"/>
        </w:rPr>
        <w:t xml:space="preserve">OPIS PRZEDMIOTU </w:t>
      </w:r>
      <w:r w:rsidR="00B90042" w:rsidRPr="00C77A14">
        <w:rPr>
          <w:rFonts w:eastAsia="Times New Roman" w:cs="Arial"/>
          <w:b/>
          <w:sz w:val="20"/>
          <w:szCs w:val="20"/>
          <w:u w:val="single"/>
          <w:lang w:eastAsia="pl-PL"/>
        </w:rPr>
        <w:t>ZAMÓWIENIA</w:t>
      </w:r>
      <w:r w:rsidRPr="00C77A14">
        <w:rPr>
          <w:rFonts w:eastAsia="Times New Roman" w:cs="Arial"/>
          <w:b/>
          <w:sz w:val="20"/>
          <w:szCs w:val="20"/>
          <w:u w:val="single"/>
          <w:lang w:eastAsia="pl-PL"/>
        </w:rPr>
        <w:t>:</w:t>
      </w:r>
    </w:p>
    <w:p w14:paraId="6C3C7E71" w14:textId="77777777" w:rsidR="00622602" w:rsidRPr="00622602" w:rsidRDefault="009142CF" w:rsidP="00E96FE2">
      <w:pPr>
        <w:pStyle w:val="Akapitzlist"/>
        <w:numPr>
          <w:ilvl w:val="1"/>
          <w:numId w:val="12"/>
        </w:numPr>
        <w:spacing w:after="0" w:line="276" w:lineRule="auto"/>
        <w:jc w:val="both"/>
        <w:rPr>
          <w:rFonts w:eastAsia="Times New Roman" w:cs="Arial"/>
          <w:b/>
          <w:sz w:val="20"/>
          <w:szCs w:val="20"/>
          <w:u w:val="single"/>
          <w:lang w:eastAsia="pl-PL"/>
        </w:rPr>
      </w:pPr>
      <w:r w:rsidRPr="00622602">
        <w:rPr>
          <w:rFonts w:eastAsia="Verdana" w:cs="Times New Roman"/>
          <w:bCs/>
          <w:sz w:val="20"/>
          <w:szCs w:val="20"/>
        </w:rPr>
        <w:t xml:space="preserve">Przedmiotem zamówienia jest dostawa wyposażenia do Niepublicznego Żłobka „Tęczowa Dolina” w Pilźnie przy ul. Niepodległości 25. </w:t>
      </w:r>
    </w:p>
    <w:p w14:paraId="4871C6C2" w14:textId="4116E576" w:rsidR="009142CF" w:rsidRPr="00622602" w:rsidRDefault="009142CF" w:rsidP="00E96FE2">
      <w:pPr>
        <w:pStyle w:val="Akapitzlist"/>
        <w:spacing w:after="0" w:line="276" w:lineRule="auto"/>
        <w:ind w:left="792"/>
        <w:jc w:val="both"/>
        <w:rPr>
          <w:rFonts w:eastAsia="Times New Roman" w:cs="Arial"/>
          <w:b/>
          <w:sz w:val="20"/>
          <w:szCs w:val="20"/>
          <w:u w:val="single"/>
          <w:lang w:eastAsia="pl-PL"/>
        </w:rPr>
      </w:pPr>
      <w:r w:rsidRPr="00622602">
        <w:rPr>
          <w:rFonts w:eastAsia="Verdana" w:cs="Times New Roman"/>
          <w:bCs/>
          <w:sz w:val="20"/>
          <w:szCs w:val="20"/>
        </w:rPr>
        <w:t xml:space="preserve">Szczegółowy opis przedmiotu zamówienia zawiera załącznik nr </w:t>
      </w:r>
      <w:r w:rsidR="00F72D31">
        <w:rPr>
          <w:rFonts w:eastAsia="Verdana" w:cs="Times New Roman"/>
          <w:bCs/>
          <w:sz w:val="20"/>
          <w:szCs w:val="20"/>
        </w:rPr>
        <w:t>2</w:t>
      </w:r>
      <w:r w:rsidRPr="00622602">
        <w:rPr>
          <w:rFonts w:eastAsia="Verdana" w:cs="Times New Roman"/>
          <w:bCs/>
          <w:sz w:val="20"/>
          <w:szCs w:val="20"/>
        </w:rPr>
        <w:t xml:space="preserve"> do niniejszego zapytania ofertowego. </w:t>
      </w:r>
    </w:p>
    <w:p w14:paraId="524E403F" w14:textId="48F0931D" w:rsidR="00432317" w:rsidRPr="00C77A14" w:rsidRDefault="00432317" w:rsidP="00E96FE2">
      <w:pPr>
        <w:pStyle w:val="Akapitzlist"/>
        <w:spacing w:after="0" w:line="276" w:lineRule="auto"/>
        <w:ind w:left="792"/>
        <w:jc w:val="both"/>
        <w:rPr>
          <w:rFonts w:eastAsia="Times New Roman" w:cs="Arial"/>
          <w:b/>
          <w:sz w:val="20"/>
          <w:szCs w:val="20"/>
          <w:u w:val="single"/>
          <w:lang w:eastAsia="pl-PL"/>
        </w:rPr>
      </w:pPr>
      <w:r w:rsidRPr="00C77A14">
        <w:rPr>
          <w:sz w:val="20"/>
          <w:szCs w:val="20"/>
        </w:rPr>
        <w:t xml:space="preserve">Warunkiem zrealizowania zamówienia jest dostarczenie i wyładunek przedmiotu zamówienia oraz montaż asortymentu wymagającego montażu na koszt Wykonawcy w miejscu wskazanym przez Zamawiającego . </w:t>
      </w:r>
    </w:p>
    <w:p w14:paraId="6CBE8AB6" w14:textId="77777777" w:rsidR="00432317" w:rsidRPr="00C77A14" w:rsidRDefault="00432317" w:rsidP="00E96FE2">
      <w:pPr>
        <w:spacing w:after="0" w:line="276" w:lineRule="auto"/>
        <w:rPr>
          <w:sz w:val="20"/>
          <w:szCs w:val="20"/>
        </w:rPr>
      </w:pPr>
    </w:p>
    <w:p w14:paraId="0910E9FB" w14:textId="77777777" w:rsidR="00286F64" w:rsidRDefault="00432317" w:rsidP="00E96FE2">
      <w:pPr>
        <w:pStyle w:val="Akapitzlist"/>
        <w:spacing w:after="0" w:line="276" w:lineRule="auto"/>
        <w:ind w:left="792"/>
        <w:jc w:val="both"/>
        <w:rPr>
          <w:sz w:val="20"/>
          <w:szCs w:val="20"/>
        </w:rPr>
      </w:pPr>
      <w:r w:rsidRPr="00C77A14">
        <w:rPr>
          <w:sz w:val="20"/>
          <w:szCs w:val="20"/>
        </w:rPr>
        <w:t xml:space="preserve">Kod Wspólnego Słownika Zamówień CPV: </w:t>
      </w:r>
    </w:p>
    <w:p w14:paraId="1E967E1A"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 xml:space="preserve">37520000-9 Zabawki </w:t>
      </w:r>
    </w:p>
    <w:p w14:paraId="0E705DCD"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37510000-6 Lalki</w:t>
      </w:r>
    </w:p>
    <w:p w14:paraId="07CB375A"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37522000-3 Zabawki na kółkach</w:t>
      </w:r>
    </w:p>
    <w:p w14:paraId="1A171BD0"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37527200-0 Pojazdy do zabawy</w:t>
      </w:r>
    </w:p>
    <w:p w14:paraId="0392C32C"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37523000-0 Puzzle</w:t>
      </w:r>
    </w:p>
    <w:p w14:paraId="305622D6"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37524100-8 Gry edukacyjne</w:t>
      </w:r>
    </w:p>
    <w:p w14:paraId="738339E4" w14:textId="77777777" w:rsidR="004A3539"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37524200-9 Gry planszowe</w:t>
      </w:r>
    </w:p>
    <w:p w14:paraId="5E0092C6" w14:textId="66EBD6DF" w:rsidR="00BB4F2A" w:rsidRPr="004A3539" w:rsidRDefault="004A3539" w:rsidP="00E96FE2">
      <w:pPr>
        <w:pStyle w:val="Akapitzlist"/>
        <w:numPr>
          <w:ilvl w:val="0"/>
          <w:numId w:val="14"/>
        </w:numPr>
        <w:spacing w:after="0" w:line="276" w:lineRule="auto"/>
        <w:jc w:val="both"/>
        <w:rPr>
          <w:rFonts w:eastAsia="Times New Roman"/>
          <w:sz w:val="20"/>
          <w:szCs w:val="20"/>
          <w:lang w:eastAsia="pl-PL"/>
        </w:rPr>
      </w:pPr>
      <w:r w:rsidRPr="004A3539">
        <w:rPr>
          <w:rFonts w:eastAsia="Times New Roman"/>
          <w:sz w:val="20"/>
          <w:szCs w:val="20"/>
          <w:lang w:eastAsia="pl-PL"/>
        </w:rPr>
        <w:t>39161000-8 Meble przedszkolne</w:t>
      </w:r>
    </w:p>
    <w:p w14:paraId="1D3FDFE2" w14:textId="77777777" w:rsidR="00432317" w:rsidRPr="00C77A14" w:rsidRDefault="00432317" w:rsidP="00E96FE2">
      <w:pPr>
        <w:spacing w:after="0" w:line="276" w:lineRule="auto"/>
        <w:rPr>
          <w:sz w:val="20"/>
          <w:szCs w:val="20"/>
        </w:rPr>
      </w:pPr>
    </w:p>
    <w:p w14:paraId="367C909B" w14:textId="77777777" w:rsidR="00432317" w:rsidRPr="00C77A14" w:rsidRDefault="00432317" w:rsidP="00E96FE2">
      <w:pPr>
        <w:spacing w:after="0" w:line="276" w:lineRule="auto"/>
        <w:ind w:left="708"/>
        <w:rPr>
          <w:sz w:val="20"/>
          <w:szCs w:val="20"/>
        </w:rPr>
      </w:pPr>
      <w:r w:rsidRPr="00C77A14">
        <w:rPr>
          <w:sz w:val="20"/>
          <w:szCs w:val="2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w:t>
      </w:r>
    </w:p>
    <w:p w14:paraId="012E8CE0" w14:textId="5B5E69C1" w:rsidR="00432317" w:rsidRPr="00C77A14" w:rsidRDefault="00432317" w:rsidP="00E96FE2">
      <w:pPr>
        <w:pStyle w:val="Akapitzlist"/>
        <w:spacing w:after="0" w:line="276" w:lineRule="auto"/>
        <w:ind w:left="792"/>
        <w:jc w:val="both"/>
        <w:rPr>
          <w:sz w:val="20"/>
          <w:szCs w:val="20"/>
        </w:rPr>
      </w:pPr>
      <w:r w:rsidRPr="00C77A14">
        <w:rPr>
          <w:sz w:val="20"/>
          <w:szCs w:val="20"/>
        </w:rPr>
        <w:t xml:space="preserve">Szczegółowy opis przedmiotu zamówienia stanowi załącznik nr </w:t>
      </w:r>
      <w:r w:rsidR="007B643D">
        <w:rPr>
          <w:sz w:val="20"/>
          <w:szCs w:val="20"/>
        </w:rPr>
        <w:t>2</w:t>
      </w:r>
      <w:r w:rsidRPr="00C77A14">
        <w:rPr>
          <w:sz w:val="20"/>
          <w:szCs w:val="20"/>
        </w:rPr>
        <w:t xml:space="preserve"> do niniejszego zapytania. </w:t>
      </w:r>
    </w:p>
    <w:p w14:paraId="190490F9" w14:textId="48D6AA20" w:rsidR="00432317" w:rsidRPr="00C77A14" w:rsidRDefault="00432317" w:rsidP="00E96FE2">
      <w:pPr>
        <w:pStyle w:val="Akapitzlist"/>
        <w:numPr>
          <w:ilvl w:val="1"/>
          <w:numId w:val="12"/>
        </w:numPr>
        <w:spacing w:after="0" w:line="276" w:lineRule="auto"/>
        <w:jc w:val="both"/>
        <w:rPr>
          <w:sz w:val="20"/>
          <w:szCs w:val="20"/>
        </w:rPr>
      </w:pPr>
      <w:r w:rsidRPr="00C77A14">
        <w:rPr>
          <w:sz w:val="20"/>
          <w:szCs w:val="20"/>
        </w:rPr>
        <w:t xml:space="preserve">Zamawiający nie dopuszcza składania ofert częściowych </w:t>
      </w:r>
    </w:p>
    <w:p w14:paraId="4FA287F8" w14:textId="474C1E28" w:rsidR="00432317" w:rsidRPr="00C77A14" w:rsidRDefault="00432317" w:rsidP="00E96FE2">
      <w:pPr>
        <w:pStyle w:val="Akapitzlist"/>
        <w:numPr>
          <w:ilvl w:val="1"/>
          <w:numId w:val="12"/>
        </w:numPr>
        <w:spacing w:after="0" w:line="276" w:lineRule="auto"/>
        <w:jc w:val="both"/>
        <w:rPr>
          <w:sz w:val="20"/>
          <w:szCs w:val="20"/>
        </w:rPr>
      </w:pPr>
      <w:r w:rsidRPr="00C77A14">
        <w:rPr>
          <w:sz w:val="20"/>
          <w:szCs w:val="20"/>
        </w:rPr>
        <w:t>Zamawiający nie przewiduje udzielania zamówień uzupełniających.</w:t>
      </w:r>
    </w:p>
    <w:p w14:paraId="65F3A70D" w14:textId="77777777" w:rsidR="00D86210" w:rsidRPr="00B121B5" w:rsidRDefault="00D86210" w:rsidP="00E96FE2">
      <w:pPr>
        <w:spacing w:after="0" w:line="276" w:lineRule="auto"/>
        <w:rPr>
          <w:rFonts w:eastAsia="Times New Roman" w:cs="Times New Roman"/>
          <w:b/>
          <w:i/>
          <w:sz w:val="20"/>
          <w:szCs w:val="20"/>
          <w:u w:val="single"/>
          <w:lang w:eastAsia="pl-PL"/>
        </w:rPr>
      </w:pPr>
    </w:p>
    <w:p w14:paraId="50669A37" w14:textId="5503BADD" w:rsidR="00DD6765" w:rsidRPr="001363A4" w:rsidRDefault="00DD6765" w:rsidP="00E96FE2">
      <w:pPr>
        <w:pStyle w:val="Akapitzlist"/>
        <w:numPr>
          <w:ilvl w:val="0"/>
          <w:numId w:val="12"/>
        </w:numPr>
        <w:spacing w:after="0" w:line="276" w:lineRule="auto"/>
        <w:jc w:val="both"/>
        <w:rPr>
          <w:rFonts w:eastAsia="Times New Roman" w:cs="Arial"/>
          <w:b/>
          <w:sz w:val="20"/>
          <w:szCs w:val="20"/>
          <w:u w:val="single"/>
          <w:lang w:eastAsia="pl-PL"/>
        </w:rPr>
      </w:pPr>
      <w:r w:rsidRPr="001363A4">
        <w:rPr>
          <w:rFonts w:eastAsia="Times New Roman" w:cs="Arial"/>
          <w:b/>
          <w:sz w:val="20"/>
          <w:szCs w:val="20"/>
          <w:u w:val="single"/>
          <w:lang w:eastAsia="pl-PL"/>
        </w:rPr>
        <w:t>TERMIN I MIEJSCE WYKONANIA ZAMÓWIENIA</w:t>
      </w:r>
    </w:p>
    <w:p w14:paraId="0B371D14" w14:textId="239920C6" w:rsidR="00DD6765" w:rsidRPr="001363A4" w:rsidRDefault="00DD6765" w:rsidP="00E96FE2">
      <w:pPr>
        <w:pStyle w:val="Akapitzlist"/>
        <w:numPr>
          <w:ilvl w:val="1"/>
          <w:numId w:val="12"/>
        </w:numPr>
        <w:spacing w:after="0" w:line="276" w:lineRule="auto"/>
        <w:jc w:val="both"/>
        <w:rPr>
          <w:rFonts w:eastAsia="Times New Roman" w:cs="Arial"/>
          <w:bCs/>
          <w:sz w:val="20"/>
          <w:szCs w:val="20"/>
          <w:lang w:eastAsia="pl-PL"/>
        </w:rPr>
      </w:pPr>
      <w:r w:rsidRPr="001363A4">
        <w:rPr>
          <w:rFonts w:eastAsia="Times New Roman" w:cs="Arial"/>
          <w:bCs/>
          <w:sz w:val="20"/>
          <w:szCs w:val="20"/>
          <w:lang w:eastAsia="pl-PL"/>
        </w:rPr>
        <w:t xml:space="preserve">Termin realizacji zamówienia do dnia </w:t>
      </w:r>
      <w:r w:rsidR="00EA68A3">
        <w:rPr>
          <w:rFonts w:eastAsia="Times New Roman" w:cs="Arial"/>
          <w:bCs/>
          <w:sz w:val="20"/>
          <w:szCs w:val="20"/>
          <w:lang w:eastAsia="pl-PL"/>
        </w:rPr>
        <w:t>31</w:t>
      </w:r>
      <w:bookmarkStart w:id="2" w:name="_GoBack"/>
      <w:bookmarkEnd w:id="2"/>
      <w:r w:rsidRPr="001363A4">
        <w:rPr>
          <w:rFonts w:eastAsia="Times New Roman" w:cs="Arial"/>
          <w:bCs/>
          <w:sz w:val="20"/>
          <w:szCs w:val="20"/>
          <w:lang w:eastAsia="pl-PL"/>
        </w:rPr>
        <w:t>.0</w:t>
      </w:r>
      <w:r w:rsidR="00BA5142">
        <w:rPr>
          <w:rFonts w:eastAsia="Times New Roman" w:cs="Arial"/>
          <w:bCs/>
          <w:sz w:val="20"/>
          <w:szCs w:val="20"/>
          <w:lang w:eastAsia="pl-PL"/>
        </w:rPr>
        <w:t>3</w:t>
      </w:r>
      <w:r w:rsidRPr="001363A4">
        <w:rPr>
          <w:rFonts w:eastAsia="Times New Roman" w:cs="Arial"/>
          <w:bCs/>
          <w:sz w:val="20"/>
          <w:szCs w:val="20"/>
          <w:lang w:eastAsia="pl-PL"/>
        </w:rPr>
        <w:t xml:space="preserve">.2020r. </w:t>
      </w:r>
    </w:p>
    <w:p w14:paraId="5C634DB9" w14:textId="65B0EDA0" w:rsidR="00DD6765" w:rsidRPr="001363A4" w:rsidRDefault="00DD6765" w:rsidP="00E96FE2">
      <w:pPr>
        <w:pStyle w:val="Akapitzlist"/>
        <w:numPr>
          <w:ilvl w:val="1"/>
          <w:numId w:val="12"/>
        </w:numPr>
        <w:spacing w:after="0" w:line="276" w:lineRule="auto"/>
        <w:jc w:val="both"/>
        <w:rPr>
          <w:rFonts w:eastAsia="Times New Roman" w:cs="Arial"/>
          <w:bCs/>
          <w:sz w:val="20"/>
          <w:szCs w:val="20"/>
          <w:lang w:eastAsia="pl-PL"/>
        </w:rPr>
      </w:pPr>
      <w:r w:rsidRPr="001363A4">
        <w:rPr>
          <w:rFonts w:eastAsia="Times New Roman" w:cs="Arial"/>
          <w:bCs/>
          <w:sz w:val="20"/>
          <w:szCs w:val="20"/>
          <w:lang w:eastAsia="pl-PL"/>
        </w:rPr>
        <w:t xml:space="preserve">Miejsce dostawy: </w:t>
      </w:r>
      <w:r w:rsidR="0056386A" w:rsidRPr="0056386A">
        <w:rPr>
          <w:rFonts w:eastAsia="Times New Roman" w:cs="Arial"/>
          <w:bCs/>
          <w:sz w:val="20"/>
          <w:szCs w:val="20"/>
          <w:lang w:eastAsia="pl-PL"/>
        </w:rPr>
        <w:t>ul. Niepodległości 25, Pilzno</w:t>
      </w:r>
    </w:p>
    <w:p w14:paraId="09C8187E" w14:textId="1D2CCD8A" w:rsidR="002766AD" w:rsidRDefault="002766AD" w:rsidP="00E96FE2">
      <w:pPr>
        <w:spacing w:after="0" w:line="276" w:lineRule="auto"/>
        <w:jc w:val="both"/>
        <w:rPr>
          <w:rFonts w:eastAsia="Times New Roman" w:cs="Times New Roman"/>
          <w:bCs/>
          <w:i/>
          <w:sz w:val="20"/>
          <w:szCs w:val="20"/>
          <w:lang w:eastAsia="pl-PL"/>
        </w:rPr>
      </w:pPr>
    </w:p>
    <w:p w14:paraId="289C1AB5" w14:textId="5064165D" w:rsidR="00F8700A" w:rsidRDefault="000715A9" w:rsidP="00E96FE2">
      <w:pPr>
        <w:pStyle w:val="Akapitzlist"/>
        <w:numPr>
          <w:ilvl w:val="0"/>
          <w:numId w:val="12"/>
        </w:numPr>
        <w:spacing w:after="0" w:line="276" w:lineRule="auto"/>
        <w:jc w:val="both"/>
        <w:rPr>
          <w:rFonts w:eastAsia="Times New Roman" w:cs="Arial"/>
          <w:b/>
          <w:sz w:val="20"/>
          <w:szCs w:val="20"/>
          <w:u w:val="single"/>
          <w:lang w:eastAsia="pl-PL"/>
        </w:rPr>
      </w:pPr>
      <w:bookmarkStart w:id="3" w:name="_Toc258314247"/>
      <w:r w:rsidRPr="00F8700A">
        <w:rPr>
          <w:rFonts w:eastAsia="Times New Roman" w:cs="Arial"/>
          <w:b/>
          <w:sz w:val="20"/>
          <w:szCs w:val="20"/>
          <w:u w:val="single"/>
          <w:lang w:eastAsia="pl-PL"/>
        </w:rPr>
        <w:t>WARUNKI UDZIAŁU W POSTĘPOWANIU</w:t>
      </w:r>
      <w:bookmarkEnd w:id="3"/>
      <w:r w:rsidRPr="00F8700A">
        <w:rPr>
          <w:rFonts w:eastAsia="Times New Roman" w:cs="Arial"/>
          <w:b/>
          <w:sz w:val="20"/>
          <w:szCs w:val="20"/>
          <w:u w:val="single"/>
          <w:lang w:eastAsia="pl-PL"/>
        </w:rPr>
        <w:t>.</w:t>
      </w:r>
    </w:p>
    <w:p w14:paraId="4731F73D" w14:textId="7EAF0DA7" w:rsidR="00F8700A" w:rsidRPr="00F8700A" w:rsidRDefault="00F8700A" w:rsidP="00E96FE2">
      <w:pPr>
        <w:pStyle w:val="Akapitzlist"/>
        <w:numPr>
          <w:ilvl w:val="1"/>
          <w:numId w:val="12"/>
        </w:numPr>
        <w:spacing w:after="0" w:line="276" w:lineRule="auto"/>
        <w:jc w:val="both"/>
        <w:rPr>
          <w:rFonts w:eastAsia="Times New Roman" w:cs="Arial"/>
          <w:b/>
          <w:sz w:val="20"/>
          <w:szCs w:val="20"/>
          <w:u w:val="single"/>
          <w:lang w:eastAsia="pl-PL"/>
        </w:rPr>
      </w:pPr>
      <w:r w:rsidRPr="00F8700A">
        <w:rPr>
          <w:rFonts w:eastAsia="Times New Roman" w:cs="Times New Roman"/>
          <w:bCs/>
          <w:iCs/>
          <w:sz w:val="20"/>
          <w:szCs w:val="20"/>
          <w:lang w:eastAsia="pl-PL"/>
        </w:rPr>
        <w:t>W postępowaniu mogą wziąć udział Wykonawcy, którzy nie podlegają wykluczeniu na podstawie Wytycznych w zakresie kwalifikowalności wydatków w ramach Europejskiego Funduszu Rozwoju Regionalnego, Europejskiego Funduszu Społecznego oraz Funduszu Spójności na lata 2014 – 2020 z dnia 22 sierpnia 2019</w:t>
      </w:r>
      <w:r w:rsidR="00F91F4A">
        <w:rPr>
          <w:rFonts w:eastAsia="Times New Roman" w:cs="Times New Roman"/>
          <w:bCs/>
          <w:iCs/>
          <w:sz w:val="20"/>
          <w:szCs w:val="20"/>
          <w:lang w:eastAsia="pl-PL"/>
        </w:rPr>
        <w:t xml:space="preserve"> </w:t>
      </w:r>
      <w:r w:rsidRPr="00F8700A">
        <w:rPr>
          <w:rFonts w:eastAsia="Times New Roman" w:cs="Times New Roman"/>
          <w:bCs/>
          <w:iCs/>
          <w:sz w:val="20"/>
          <w:szCs w:val="20"/>
          <w:lang w:eastAsia="pl-PL"/>
        </w:rPr>
        <w:t>r. wydanych przez Ministerstwo inwestycji i Rozwoju.</w:t>
      </w:r>
    </w:p>
    <w:p w14:paraId="3B8A1B3C" w14:textId="77777777" w:rsidR="00EA74F3" w:rsidRDefault="00EA74F3" w:rsidP="00E96FE2">
      <w:pPr>
        <w:pStyle w:val="Akapitzlist"/>
        <w:spacing w:after="0" w:line="276" w:lineRule="auto"/>
        <w:ind w:left="792"/>
        <w:jc w:val="both"/>
        <w:rPr>
          <w:rFonts w:eastAsia="Times New Roman" w:cs="Times New Roman"/>
          <w:bCs/>
          <w:iCs/>
          <w:sz w:val="20"/>
          <w:szCs w:val="20"/>
          <w:lang w:eastAsia="pl-PL"/>
        </w:rPr>
      </w:pPr>
    </w:p>
    <w:p w14:paraId="744D021E" w14:textId="63FEA844" w:rsidR="00F8700A" w:rsidRPr="00F8700A" w:rsidRDefault="00F8700A" w:rsidP="00E96FE2">
      <w:pPr>
        <w:pStyle w:val="Akapitzlist"/>
        <w:spacing w:after="0" w:line="276" w:lineRule="auto"/>
        <w:ind w:left="792"/>
        <w:jc w:val="both"/>
        <w:rPr>
          <w:rFonts w:eastAsia="Times New Roman" w:cs="Arial"/>
          <w:b/>
          <w:sz w:val="20"/>
          <w:szCs w:val="20"/>
          <w:u w:val="single"/>
          <w:lang w:eastAsia="pl-PL"/>
        </w:rPr>
      </w:pPr>
      <w:r w:rsidRPr="00F8700A">
        <w:rPr>
          <w:rFonts w:eastAsia="Times New Roman" w:cs="Times New Roman"/>
          <w:bCs/>
          <w:iCs/>
          <w:sz w:val="20"/>
          <w:szCs w:val="20"/>
          <w:lang w:eastAsia="pl-PL"/>
        </w:rPr>
        <w:t>W celu uniknięcia konfliktu interesów, zamówienia publiczne nie mogą być udzielane podmiotom</w:t>
      </w:r>
      <w:r>
        <w:rPr>
          <w:rFonts w:eastAsia="Times New Roman" w:cs="Times New Roman"/>
          <w:bCs/>
          <w:iCs/>
          <w:sz w:val="20"/>
          <w:szCs w:val="20"/>
          <w:lang w:eastAsia="pl-PL"/>
        </w:rPr>
        <w:t xml:space="preserve"> </w:t>
      </w:r>
      <w:r w:rsidRPr="00F8700A">
        <w:rPr>
          <w:rFonts w:eastAsia="Times New Roman" w:cs="Times New Roman"/>
          <w:bCs/>
          <w:iCs/>
          <w:sz w:val="20"/>
          <w:szCs w:val="20"/>
          <w:lang w:eastAsia="pl-PL"/>
        </w:rPr>
        <w:t xml:space="preserve">powiązanym osobowo lub kapitałowo z Zamawiającym (w tym </w:t>
      </w:r>
      <w:r>
        <w:rPr>
          <w:rFonts w:eastAsia="Times New Roman" w:cs="Times New Roman"/>
          <w:bCs/>
          <w:iCs/>
          <w:sz w:val="20"/>
          <w:szCs w:val="20"/>
          <w:lang w:eastAsia="pl-PL"/>
        </w:rPr>
        <w:t xml:space="preserve"> </w:t>
      </w:r>
      <w:r w:rsidRPr="00F8700A">
        <w:rPr>
          <w:rFonts w:eastAsia="Times New Roman" w:cs="Times New Roman"/>
          <w:bCs/>
          <w:iCs/>
          <w:sz w:val="20"/>
          <w:szCs w:val="20"/>
          <w:lang w:eastAsia="pl-PL"/>
        </w:rPr>
        <w:t xml:space="preserve">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9572911" w14:textId="5FB96CDA" w:rsidR="00F8700A" w:rsidRPr="00F8700A" w:rsidRDefault="00F8700A" w:rsidP="00E96FE2">
      <w:pPr>
        <w:numPr>
          <w:ilvl w:val="2"/>
          <w:numId w:val="17"/>
        </w:numPr>
        <w:spacing w:after="0" w:line="276" w:lineRule="auto"/>
        <w:ind w:left="1134" w:hanging="283"/>
        <w:jc w:val="both"/>
        <w:rPr>
          <w:rFonts w:eastAsia="Times New Roman" w:cs="Times New Roman"/>
          <w:bCs/>
          <w:iCs/>
          <w:sz w:val="20"/>
          <w:szCs w:val="20"/>
          <w:lang w:eastAsia="pl-PL"/>
        </w:rPr>
      </w:pPr>
      <w:r w:rsidRPr="00F8700A">
        <w:rPr>
          <w:rFonts w:eastAsia="Times New Roman" w:cs="Times New Roman"/>
          <w:bCs/>
          <w:iCs/>
          <w:sz w:val="20"/>
          <w:szCs w:val="20"/>
          <w:lang w:eastAsia="pl-PL"/>
        </w:rPr>
        <w:t xml:space="preserve">uczestniczeniu w spółce jako wspólnik spółki cywilnej lub spółki osobowej, </w:t>
      </w:r>
    </w:p>
    <w:p w14:paraId="2FCF47DE" w14:textId="3FF5A84B" w:rsidR="00F8700A" w:rsidRPr="00F8700A" w:rsidRDefault="00F8700A" w:rsidP="00E96FE2">
      <w:pPr>
        <w:numPr>
          <w:ilvl w:val="2"/>
          <w:numId w:val="17"/>
        </w:numPr>
        <w:spacing w:after="0" w:line="276" w:lineRule="auto"/>
        <w:ind w:left="1134" w:hanging="283"/>
        <w:jc w:val="both"/>
        <w:rPr>
          <w:rFonts w:eastAsia="Times New Roman" w:cs="Times New Roman"/>
          <w:bCs/>
          <w:iCs/>
          <w:sz w:val="20"/>
          <w:szCs w:val="20"/>
          <w:lang w:eastAsia="pl-PL"/>
        </w:rPr>
      </w:pPr>
      <w:r w:rsidRPr="00F8700A">
        <w:rPr>
          <w:rFonts w:eastAsia="Times New Roman" w:cs="Times New Roman"/>
          <w:bCs/>
          <w:iCs/>
          <w:sz w:val="20"/>
          <w:szCs w:val="20"/>
          <w:lang w:eastAsia="pl-PL"/>
        </w:rPr>
        <w:lastRenderedPageBreak/>
        <w:t xml:space="preserve">posiadaniu co najmniej 10 % udziałów lub akcji, o ile niższy próg nie wynika z przepisów prawa lub nie został określony przez IZ PO, </w:t>
      </w:r>
    </w:p>
    <w:p w14:paraId="3E04EF8F" w14:textId="454405D0" w:rsidR="00F8700A" w:rsidRPr="00F8700A" w:rsidRDefault="00F8700A" w:rsidP="00E96FE2">
      <w:pPr>
        <w:numPr>
          <w:ilvl w:val="2"/>
          <w:numId w:val="17"/>
        </w:numPr>
        <w:spacing w:after="0" w:line="276" w:lineRule="auto"/>
        <w:ind w:left="1134" w:hanging="283"/>
        <w:jc w:val="both"/>
        <w:rPr>
          <w:rFonts w:eastAsia="Times New Roman" w:cs="Times New Roman"/>
          <w:bCs/>
          <w:iCs/>
          <w:sz w:val="20"/>
          <w:szCs w:val="20"/>
          <w:lang w:eastAsia="pl-PL"/>
        </w:rPr>
      </w:pPr>
      <w:r w:rsidRPr="00F8700A">
        <w:rPr>
          <w:rFonts w:eastAsia="Times New Roman" w:cs="Times New Roman"/>
          <w:bCs/>
          <w:iCs/>
          <w:sz w:val="20"/>
          <w:szCs w:val="20"/>
          <w:lang w:eastAsia="pl-PL"/>
        </w:rPr>
        <w:t xml:space="preserve">pełnieniu funkcji członka organu nadzorczego lub zarządzającego, prokurenta, pełnomocnika, </w:t>
      </w:r>
    </w:p>
    <w:p w14:paraId="5E67079B" w14:textId="2DCC363F" w:rsidR="00F8700A" w:rsidRPr="00F8700A" w:rsidRDefault="00F8700A" w:rsidP="00E96FE2">
      <w:pPr>
        <w:numPr>
          <w:ilvl w:val="2"/>
          <w:numId w:val="17"/>
        </w:numPr>
        <w:spacing w:after="0" w:line="276" w:lineRule="auto"/>
        <w:ind w:left="1134" w:hanging="283"/>
        <w:jc w:val="both"/>
        <w:rPr>
          <w:rFonts w:eastAsia="Times New Roman" w:cs="Times New Roman"/>
          <w:bCs/>
          <w:iCs/>
          <w:sz w:val="20"/>
          <w:szCs w:val="20"/>
          <w:lang w:eastAsia="pl-PL"/>
        </w:rPr>
      </w:pPr>
      <w:r w:rsidRPr="00F8700A">
        <w:rPr>
          <w:rFonts w:eastAsia="Times New Roman" w:cs="Times New Roman"/>
          <w:bCs/>
          <w:iCs/>
          <w:sz w:val="20"/>
          <w:szCs w:val="20"/>
          <w:lang w:eastAsia="pl-PL"/>
        </w:rPr>
        <w:t>pozostawaniu w związku małżeńskim, w stosunku pokrewieństwa lub powinowactwa</w:t>
      </w:r>
      <w:r w:rsidR="00EA74F3">
        <w:rPr>
          <w:rFonts w:eastAsia="Times New Roman" w:cs="Times New Roman"/>
          <w:bCs/>
          <w:iCs/>
          <w:sz w:val="20"/>
          <w:szCs w:val="20"/>
          <w:lang w:eastAsia="pl-PL"/>
        </w:rPr>
        <w:t xml:space="preserve"> </w:t>
      </w:r>
      <w:r w:rsidRPr="00F8700A">
        <w:rPr>
          <w:rFonts w:eastAsia="Times New Roman" w:cs="Times New Roman"/>
          <w:bCs/>
          <w:iCs/>
          <w:sz w:val="20"/>
          <w:szCs w:val="20"/>
          <w:lang w:eastAsia="pl-PL"/>
        </w:rPr>
        <w:t>w linii</w:t>
      </w:r>
      <w:r w:rsidR="00EA74F3">
        <w:rPr>
          <w:rFonts w:eastAsia="Times New Roman" w:cs="Times New Roman"/>
          <w:bCs/>
          <w:iCs/>
          <w:sz w:val="20"/>
          <w:szCs w:val="20"/>
          <w:lang w:eastAsia="pl-PL"/>
        </w:rPr>
        <w:t xml:space="preserve"> </w:t>
      </w:r>
      <w:r w:rsidRPr="00F8700A">
        <w:rPr>
          <w:rFonts w:eastAsia="Times New Roman" w:cs="Times New Roman"/>
          <w:bCs/>
          <w:iCs/>
          <w:sz w:val="20"/>
          <w:szCs w:val="20"/>
          <w:lang w:eastAsia="pl-PL"/>
        </w:rPr>
        <w:t xml:space="preserve">prostej, pokrewieństwa drugiego stopnia lub powinowactwa drugiego stopnia w linii bocznej lub w stosunku przysposobienia, opieki lub kurateli.  </w:t>
      </w:r>
    </w:p>
    <w:p w14:paraId="319BAA2A" w14:textId="77777777" w:rsidR="00F8700A" w:rsidRPr="00F8700A" w:rsidRDefault="00F8700A" w:rsidP="00E96FE2">
      <w:pPr>
        <w:numPr>
          <w:ilvl w:val="1"/>
          <w:numId w:val="15"/>
        </w:numPr>
        <w:spacing w:after="0" w:line="276" w:lineRule="auto"/>
        <w:jc w:val="both"/>
        <w:rPr>
          <w:rFonts w:eastAsia="Times New Roman" w:cs="Times New Roman"/>
          <w:bCs/>
          <w:iCs/>
          <w:sz w:val="20"/>
          <w:szCs w:val="20"/>
          <w:lang w:eastAsia="pl-PL"/>
        </w:rPr>
      </w:pPr>
    </w:p>
    <w:p w14:paraId="48BF9522" w14:textId="77777777" w:rsidR="0011201F" w:rsidRDefault="0011201F" w:rsidP="00E96FE2">
      <w:pPr>
        <w:pStyle w:val="Akapitzlist"/>
        <w:numPr>
          <w:ilvl w:val="0"/>
          <w:numId w:val="12"/>
        </w:numPr>
        <w:spacing w:after="0" w:line="276" w:lineRule="auto"/>
        <w:jc w:val="both"/>
        <w:rPr>
          <w:rFonts w:eastAsia="Times New Roman" w:cs="Arial"/>
          <w:b/>
          <w:sz w:val="20"/>
          <w:szCs w:val="20"/>
          <w:u w:val="single"/>
          <w:lang w:eastAsia="pl-PL"/>
        </w:rPr>
      </w:pPr>
      <w:bookmarkStart w:id="4" w:name="_Toc258314248"/>
      <w:r w:rsidRPr="00F8700A">
        <w:rPr>
          <w:rFonts w:eastAsia="Times New Roman" w:cs="Arial"/>
          <w:b/>
          <w:sz w:val="20"/>
          <w:szCs w:val="20"/>
          <w:u w:val="single"/>
          <w:lang w:eastAsia="pl-PL"/>
        </w:rPr>
        <w:t xml:space="preserve">WYKAZ OŚWIADCZEŃ LUB DOKUMENTÓW, JAKIE MAJĄ DOSTARCZYĆ WYKONAWCY W CELU WYKAZANIA BRAKU PODSTAW DO WYKLUCZENIA </w:t>
      </w:r>
      <w:r w:rsidRPr="000715A9">
        <w:rPr>
          <w:rFonts w:eastAsia="Times New Roman" w:cs="Arial"/>
          <w:b/>
          <w:sz w:val="20"/>
          <w:szCs w:val="20"/>
          <w:u w:val="single"/>
          <w:lang w:eastAsia="pl-PL"/>
        </w:rPr>
        <w:t>Z</w:t>
      </w:r>
      <w:r w:rsidRPr="00F8700A">
        <w:rPr>
          <w:rFonts w:eastAsia="Times New Roman" w:cs="Arial"/>
          <w:b/>
          <w:sz w:val="20"/>
          <w:szCs w:val="20"/>
          <w:u w:val="single"/>
          <w:lang w:eastAsia="pl-PL"/>
        </w:rPr>
        <w:t xml:space="preserve"> </w:t>
      </w:r>
      <w:r w:rsidRPr="000715A9">
        <w:rPr>
          <w:rFonts w:eastAsia="Times New Roman" w:cs="Arial"/>
          <w:b/>
          <w:sz w:val="20"/>
          <w:szCs w:val="20"/>
          <w:u w:val="single"/>
          <w:lang w:eastAsia="pl-PL"/>
        </w:rPr>
        <w:t>POSTĘPOWANIA</w:t>
      </w:r>
      <w:r w:rsidRPr="00F8700A">
        <w:rPr>
          <w:rFonts w:eastAsia="Times New Roman" w:cs="Arial"/>
          <w:b/>
          <w:sz w:val="20"/>
          <w:szCs w:val="20"/>
          <w:u w:val="single"/>
          <w:lang w:eastAsia="pl-PL"/>
        </w:rPr>
        <w:t xml:space="preserve"> ORAZ INNYCH WYMAGANYCH DOKUMENTÓW</w:t>
      </w:r>
      <w:bookmarkEnd w:id="4"/>
    </w:p>
    <w:p w14:paraId="3BB11526" w14:textId="2515F415" w:rsidR="00F8700A" w:rsidRPr="0011201F" w:rsidRDefault="00F8700A" w:rsidP="00E96FE2">
      <w:pPr>
        <w:pStyle w:val="Akapitzlist"/>
        <w:numPr>
          <w:ilvl w:val="1"/>
          <w:numId w:val="12"/>
        </w:numPr>
        <w:spacing w:after="0" w:line="276" w:lineRule="auto"/>
        <w:jc w:val="both"/>
        <w:rPr>
          <w:rFonts w:eastAsia="Times New Roman" w:cs="Arial"/>
          <w:b/>
          <w:sz w:val="20"/>
          <w:szCs w:val="20"/>
          <w:u w:val="single"/>
          <w:lang w:eastAsia="pl-PL"/>
        </w:rPr>
      </w:pPr>
      <w:r w:rsidRPr="0011201F">
        <w:rPr>
          <w:rFonts w:eastAsia="Times New Roman" w:cs="Times New Roman"/>
          <w:bCs/>
          <w:iCs/>
          <w:sz w:val="20"/>
          <w:szCs w:val="20"/>
          <w:lang w:eastAsia="pl-PL"/>
        </w:rPr>
        <w:t xml:space="preserve">W celu wykazania braku podstaw do wykluczenia z postępowania o udzielenie zamówienia Wykonawcy w okolicznościach o których mowa w pkt </w:t>
      </w:r>
      <w:r w:rsidR="00217DB7">
        <w:rPr>
          <w:rFonts w:eastAsia="Times New Roman" w:cs="Times New Roman"/>
          <w:bCs/>
          <w:iCs/>
          <w:sz w:val="20"/>
          <w:szCs w:val="20"/>
          <w:lang w:eastAsia="pl-PL"/>
        </w:rPr>
        <w:t>4</w:t>
      </w:r>
      <w:r w:rsidRPr="0011201F">
        <w:rPr>
          <w:rFonts w:eastAsia="Times New Roman" w:cs="Times New Roman"/>
          <w:bCs/>
          <w:iCs/>
          <w:sz w:val="20"/>
          <w:szCs w:val="20"/>
          <w:lang w:eastAsia="pl-PL"/>
        </w:rPr>
        <w:t>.1  należy przedłożyć:</w:t>
      </w:r>
    </w:p>
    <w:p w14:paraId="1F0EE4EB" w14:textId="77777777" w:rsidR="0011201F" w:rsidRPr="0011201F" w:rsidRDefault="0011201F" w:rsidP="00E96FE2">
      <w:pPr>
        <w:pStyle w:val="Akapitzlist"/>
        <w:spacing w:after="0" w:line="276" w:lineRule="auto"/>
        <w:ind w:left="792"/>
        <w:jc w:val="both"/>
        <w:rPr>
          <w:rFonts w:eastAsia="Times New Roman" w:cs="Arial"/>
          <w:b/>
          <w:sz w:val="20"/>
          <w:szCs w:val="20"/>
          <w:u w:val="single"/>
          <w:lang w:eastAsia="pl-P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700A" w:rsidRPr="00F8700A" w14:paraId="0743338E" w14:textId="77777777" w:rsidTr="0011201F">
        <w:tc>
          <w:tcPr>
            <w:tcW w:w="720" w:type="dxa"/>
          </w:tcPr>
          <w:p w14:paraId="1385320B"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Lp.</w:t>
            </w:r>
          </w:p>
        </w:tc>
        <w:tc>
          <w:tcPr>
            <w:tcW w:w="7920" w:type="dxa"/>
          </w:tcPr>
          <w:p w14:paraId="77DD7E4C"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Wymagany dokument</w:t>
            </w:r>
          </w:p>
        </w:tc>
      </w:tr>
      <w:tr w:rsidR="00F8700A" w:rsidRPr="00F8700A" w14:paraId="6F2D3BC5" w14:textId="77777777" w:rsidTr="0011201F">
        <w:tc>
          <w:tcPr>
            <w:tcW w:w="720" w:type="dxa"/>
          </w:tcPr>
          <w:p w14:paraId="381D917F"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1</w:t>
            </w:r>
          </w:p>
        </w:tc>
        <w:tc>
          <w:tcPr>
            <w:tcW w:w="7920" w:type="dxa"/>
          </w:tcPr>
          <w:p w14:paraId="616396D7" w14:textId="77777777" w:rsidR="00F8700A" w:rsidRPr="00F8700A" w:rsidRDefault="00F8700A" w:rsidP="00E96FE2">
            <w:pPr>
              <w:spacing w:after="0" w:line="276" w:lineRule="auto"/>
              <w:jc w:val="both"/>
              <w:rPr>
                <w:rFonts w:eastAsia="Times New Roman" w:cs="Times New Roman"/>
                <w:b/>
                <w:bCs/>
                <w:iCs/>
                <w:sz w:val="20"/>
                <w:szCs w:val="20"/>
                <w:lang w:eastAsia="pl-PL"/>
              </w:rPr>
            </w:pPr>
            <w:r w:rsidRPr="00F8700A">
              <w:rPr>
                <w:rFonts w:eastAsia="Times New Roman" w:cs="Times New Roman"/>
                <w:b/>
                <w:bCs/>
                <w:iCs/>
                <w:sz w:val="20"/>
                <w:szCs w:val="20"/>
                <w:lang w:eastAsia="pl-PL"/>
              </w:rPr>
              <w:t xml:space="preserve">Oświadczenie o braku powiązań kapitałowych </w:t>
            </w:r>
          </w:p>
          <w:p w14:paraId="449EB0EA"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 xml:space="preserve">Treść oświadczenia zawarta została we wzorze dokumentu „Oświadczenie </w:t>
            </w:r>
            <w:r w:rsidRPr="00F8700A">
              <w:rPr>
                <w:rFonts w:eastAsia="Times New Roman" w:cs="Times New Roman"/>
                <w:bCs/>
                <w:iCs/>
                <w:sz w:val="20"/>
                <w:szCs w:val="20"/>
                <w:lang w:eastAsia="pl-PL"/>
              </w:rPr>
              <w:br/>
              <w:t xml:space="preserve">o braku powiązań kapitałowych” stanowiącym załącznik nr 3 do niniejszego zapytania ofertowego. </w:t>
            </w:r>
          </w:p>
          <w:p w14:paraId="16F5CFAF"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Forma dokumentu</w:t>
            </w:r>
            <w:r w:rsidRPr="00F8700A">
              <w:rPr>
                <w:rFonts w:eastAsia="Times New Roman" w:cs="Times New Roman"/>
                <w:bCs/>
                <w:iCs/>
                <w:sz w:val="20"/>
                <w:szCs w:val="20"/>
                <w:lang w:eastAsia="pl-PL"/>
              </w:rPr>
              <w:t>: oryginał.</w:t>
            </w:r>
          </w:p>
        </w:tc>
      </w:tr>
    </w:tbl>
    <w:p w14:paraId="7D645B9F" w14:textId="77777777" w:rsidR="00F8700A" w:rsidRPr="00F8700A" w:rsidRDefault="00F8700A" w:rsidP="00E96FE2">
      <w:pPr>
        <w:spacing w:after="0" w:line="276" w:lineRule="auto"/>
        <w:jc w:val="both"/>
        <w:rPr>
          <w:rFonts w:eastAsia="Times New Roman" w:cs="Times New Roman"/>
          <w:bCs/>
          <w:iCs/>
          <w:sz w:val="20"/>
          <w:szCs w:val="20"/>
          <w:lang w:eastAsia="pl-PL"/>
        </w:rPr>
      </w:pPr>
    </w:p>
    <w:p w14:paraId="0E1BEEE2" w14:textId="7A7B765F" w:rsidR="00F8700A" w:rsidRDefault="00F8700A" w:rsidP="00E96FE2">
      <w:pPr>
        <w:pStyle w:val="Akapitzlist"/>
        <w:numPr>
          <w:ilvl w:val="1"/>
          <w:numId w:val="12"/>
        </w:num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 xml:space="preserve"> Inne wymagane dokumenty:</w:t>
      </w:r>
    </w:p>
    <w:p w14:paraId="6D790B6D" w14:textId="77777777" w:rsidR="006C7D27" w:rsidRPr="00F8700A" w:rsidRDefault="006C7D27" w:rsidP="00E96FE2">
      <w:pPr>
        <w:pStyle w:val="Akapitzlist"/>
        <w:spacing w:after="0" w:line="276" w:lineRule="auto"/>
        <w:ind w:left="792"/>
        <w:jc w:val="both"/>
        <w:rPr>
          <w:rFonts w:eastAsia="Times New Roman" w:cs="Times New Roman"/>
          <w:bCs/>
          <w:iCs/>
          <w:sz w:val="20"/>
          <w:szCs w:val="20"/>
          <w:lang w:eastAsia="pl-P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700A" w:rsidRPr="00F8700A" w14:paraId="74914671" w14:textId="77777777" w:rsidTr="0010472A">
        <w:tc>
          <w:tcPr>
            <w:tcW w:w="720" w:type="dxa"/>
          </w:tcPr>
          <w:p w14:paraId="60A7FAFD"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Lp.</w:t>
            </w:r>
          </w:p>
        </w:tc>
        <w:tc>
          <w:tcPr>
            <w:tcW w:w="7920" w:type="dxa"/>
          </w:tcPr>
          <w:p w14:paraId="2754A02B"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Wymagany dokument</w:t>
            </w:r>
          </w:p>
        </w:tc>
      </w:tr>
      <w:tr w:rsidR="00F8700A" w:rsidRPr="00F8700A" w14:paraId="3CA9EBC0" w14:textId="77777777" w:rsidTr="0010472A">
        <w:tc>
          <w:tcPr>
            <w:tcW w:w="720" w:type="dxa"/>
          </w:tcPr>
          <w:p w14:paraId="04485F6E"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1</w:t>
            </w:r>
          </w:p>
        </w:tc>
        <w:tc>
          <w:tcPr>
            <w:tcW w:w="7920" w:type="dxa"/>
          </w:tcPr>
          <w:p w14:paraId="6781B488"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 xml:space="preserve">Formularz oferty </w:t>
            </w:r>
            <w:r w:rsidRPr="00F8700A">
              <w:rPr>
                <w:rFonts w:eastAsia="Times New Roman" w:cs="Times New Roman"/>
                <w:bCs/>
                <w:iCs/>
                <w:sz w:val="20"/>
                <w:szCs w:val="20"/>
                <w:lang w:eastAsia="pl-PL"/>
              </w:rPr>
              <w:t xml:space="preserve">stanowiący załącznik nr 1 do zapytania ofertowego.   </w:t>
            </w:r>
          </w:p>
          <w:p w14:paraId="75F7C0BC"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Forma dokumentu</w:t>
            </w:r>
            <w:r w:rsidRPr="00F8700A">
              <w:rPr>
                <w:rFonts w:eastAsia="Times New Roman" w:cs="Times New Roman"/>
                <w:bCs/>
                <w:iCs/>
                <w:sz w:val="20"/>
                <w:szCs w:val="20"/>
                <w:lang w:eastAsia="pl-PL"/>
              </w:rPr>
              <w:t>: oryginał.</w:t>
            </w:r>
          </w:p>
        </w:tc>
      </w:tr>
      <w:tr w:rsidR="00F8700A" w:rsidRPr="00F8700A" w14:paraId="1639C9B7" w14:textId="77777777" w:rsidTr="0010472A">
        <w:tc>
          <w:tcPr>
            <w:tcW w:w="720" w:type="dxa"/>
          </w:tcPr>
          <w:p w14:paraId="5DC5FD8A"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2</w:t>
            </w:r>
          </w:p>
        </w:tc>
        <w:tc>
          <w:tcPr>
            <w:tcW w:w="7920" w:type="dxa"/>
          </w:tcPr>
          <w:p w14:paraId="0F9C7A57"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 xml:space="preserve">Szczegółowy opis przedmiotu zamówienia </w:t>
            </w:r>
            <w:r w:rsidRPr="00F8700A">
              <w:rPr>
                <w:rFonts w:eastAsia="Times New Roman" w:cs="Times New Roman"/>
                <w:bCs/>
                <w:iCs/>
                <w:sz w:val="20"/>
                <w:szCs w:val="20"/>
                <w:lang w:eastAsia="pl-PL"/>
              </w:rPr>
              <w:t xml:space="preserve">stanowiący załącznik nr 2 do zapytania ofertowego. </w:t>
            </w:r>
          </w:p>
          <w:p w14:paraId="010E21F8" w14:textId="77777777" w:rsidR="00F8700A" w:rsidRPr="00F8700A" w:rsidRDefault="00F8700A" w:rsidP="00E96FE2">
            <w:pPr>
              <w:spacing w:after="0" w:line="276" w:lineRule="auto"/>
              <w:jc w:val="both"/>
              <w:rPr>
                <w:rFonts w:eastAsia="Times New Roman" w:cs="Times New Roman"/>
                <w:b/>
                <w:bCs/>
                <w:iCs/>
                <w:sz w:val="20"/>
                <w:szCs w:val="20"/>
                <w:lang w:eastAsia="pl-PL"/>
              </w:rPr>
            </w:pPr>
            <w:r w:rsidRPr="00F8700A">
              <w:rPr>
                <w:rFonts w:eastAsia="Times New Roman" w:cs="Times New Roman"/>
                <w:b/>
                <w:bCs/>
                <w:iCs/>
                <w:sz w:val="20"/>
                <w:szCs w:val="20"/>
                <w:lang w:eastAsia="pl-PL"/>
              </w:rPr>
              <w:t>Forma dokumentu</w:t>
            </w:r>
            <w:r w:rsidRPr="00F8700A">
              <w:rPr>
                <w:rFonts w:eastAsia="Times New Roman" w:cs="Times New Roman"/>
                <w:bCs/>
                <w:iCs/>
                <w:sz w:val="20"/>
                <w:szCs w:val="20"/>
                <w:lang w:eastAsia="pl-PL"/>
              </w:rPr>
              <w:t>: oryginał.</w:t>
            </w:r>
          </w:p>
        </w:tc>
      </w:tr>
      <w:tr w:rsidR="00F8700A" w:rsidRPr="00F8700A" w14:paraId="5CF8EEEB" w14:textId="77777777" w:rsidTr="0010472A">
        <w:tc>
          <w:tcPr>
            <w:tcW w:w="720" w:type="dxa"/>
          </w:tcPr>
          <w:p w14:paraId="41FC21D0"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3</w:t>
            </w:r>
          </w:p>
        </w:tc>
        <w:tc>
          <w:tcPr>
            <w:tcW w:w="7920" w:type="dxa"/>
          </w:tcPr>
          <w:p w14:paraId="00A9ED9D" w14:textId="77777777" w:rsidR="00F8700A" w:rsidRPr="00F8700A" w:rsidRDefault="00F8700A" w:rsidP="00E96FE2">
            <w:pPr>
              <w:spacing w:after="0" w:line="276" w:lineRule="auto"/>
              <w:jc w:val="both"/>
              <w:rPr>
                <w:rFonts w:eastAsia="Times New Roman" w:cs="Times New Roman"/>
                <w:b/>
                <w:bCs/>
                <w:iCs/>
                <w:sz w:val="20"/>
                <w:szCs w:val="20"/>
                <w:lang w:eastAsia="pl-PL"/>
              </w:rPr>
            </w:pPr>
            <w:r w:rsidRPr="00F8700A">
              <w:rPr>
                <w:rFonts w:eastAsia="Times New Roman" w:cs="Times New Roman"/>
                <w:b/>
                <w:bCs/>
                <w:iCs/>
                <w:sz w:val="20"/>
                <w:szCs w:val="20"/>
                <w:lang w:eastAsia="pl-PL"/>
              </w:rPr>
              <w:t xml:space="preserve">Pełnomocnictwo </w:t>
            </w:r>
          </w:p>
          <w:p w14:paraId="120D4EF2"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Cs/>
                <w:iCs/>
                <w:sz w:val="20"/>
                <w:szCs w:val="20"/>
                <w:lang w:eastAsia="pl-PL"/>
              </w:rPr>
              <w:t>Do oferty należy dołączyć pełnomocnictwo (pełnomocnictwa) w formie oryginału lub kopii poświadczonej za zgodność z oryginałem, jeśli oferta będzie podpisana przez pełnomocnika, przy czym dotyczy to również przypadków składania ofert przez podmioty występujące wspólnie, tj.:</w:t>
            </w:r>
          </w:p>
          <w:p w14:paraId="239A4227" w14:textId="77777777" w:rsidR="00F8700A" w:rsidRPr="00F8700A" w:rsidRDefault="00F8700A" w:rsidP="00E96FE2">
            <w:pPr>
              <w:numPr>
                <w:ilvl w:val="0"/>
                <w:numId w:val="18"/>
              </w:numPr>
              <w:spacing w:after="0" w:line="276" w:lineRule="auto"/>
              <w:ind w:left="471" w:hanging="471"/>
              <w:jc w:val="both"/>
              <w:rPr>
                <w:rFonts w:eastAsia="Times New Roman" w:cs="Times New Roman"/>
                <w:b/>
                <w:bCs/>
                <w:iCs/>
                <w:sz w:val="20"/>
                <w:szCs w:val="20"/>
                <w:lang w:eastAsia="pl-PL"/>
              </w:rPr>
            </w:pPr>
            <w:r w:rsidRPr="00F8700A">
              <w:rPr>
                <w:rFonts w:eastAsia="Times New Roman" w:cs="Times New Roman"/>
                <w:bCs/>
                <w:iCs/>
                <w:sz w:val="20"/>
                <w:szCs w:val="20"/>
                <w:lang w:eastAsia="pl-PL"/>
              </w:rPr>
              <w:t>wykonawców działających w formie Spółki Cywilnej, jeżeli z dokumentów dołączonych do oferty np. umowy spółki nie wynika odpowiedni sposób reprezentacji dla podpisania oferty, bądź wynika inny sposób reprezentacji;</w:t>
            </w:r>
          </w:p>
          <w:p w14:paraId="6FE8A5E6" w14:textId="77777777" w:rsidR="00F8700A" w:rsidRPr="00F8700A" w:rsidRDefault="00F8700A" w:rsidP="00E96FE2">
            <w:pPr>
              <w:numPr>
                <w:ilvl w:val="0"/>
                <w:numId w:val="18"/>
              </w:numPr>
              <w:spacing w:after="0" w:line="276" w:lineRule="auto"/>
              <w:ind w:left="471" w:hanging="471"/>
              <w:jc w:val="both"/>
              <w:rPr>
                <w:rFonts w:eastAsia="Times New Roman" w:cs="Times New Roman"/>
                <w:bCs/>
                <w:iCs/>
                <w:sz w:val="20"/>
                <w:szCs w:val="20"/>
                <w:lang w:eastAsia="pl-PL"/>
              </w:rPr>
            </w:pPr>
            <w:r w:rsidRPr="00F8700A">
              <w:rPr>
                <w:rFonts w:eastAsia="Times New Roman" w:cs="Times New Roman"/>
                <w:bCs/>
                <w:iCs/>
                <w:sz w:val="20"/>
                <w:szCs w:val="20"/>
                <w:lang w:eastAsia="pl-PL"/>
              </w:rPr>
              <w:t>wykonawców występujących wspólnie, czyli uczestników konsorcjum.</w:t>
            </w:r>
          </w:p>
          <w:p w14:paraId="4B3154F0" w14:textId="77777777" w:rsidR="00F8700A" w:rsidRPr="00F8700A" w:rsidRDefault="00F8700A" w:rsidP="00E96FE2">
            <w:pPr>
              <w:spacing w:after="0" w:line="276" w:lineRule="auto"/>
              <w:jc w:val="both"/>
              <w:rPr>
                <w:rFonts w:eastAsia="Times New Roman" w:cs="Times New Roman"/>
                <w:bCs/>
                <w:iCs/>
                <w:sz w:val="20"/>
                <w:szCs w:val="20"/>
                <w:lang w:eastAsia="pl-PL"/>
              </w:rPr>
            </w:pPr>
          </w:p>
          <w:p w14:paraId="3E945E78" w14:textId="77777777" w:rsidR="00F8700A" w:rsidRPr="00F8700A" w:rsidRDefault="00F8700A" w:rsidP="00E96FE2">
            <w:pPr>
              <w:spacing w:after="0" w:line="276" w:lineRule="auto"/>
              <w:jc w:val="both"/>
              <w:rPr>
                <w:rFonts w:eastAsia="Times New Roman" w:cs="Times New Roman"/>
                <w:bCs/>
                <w:iCs/>
                <w:sz w:val="20"/>
                <w:szCs w:val="20"/>
                <w:lang w:eastAsia="pl-PL"/>
              </w:rPr>
            </w:pPr>
            <w:r w:rsidRPr="00F8700A">
              <w:rPr>
                <w:rFonts w:eastAsia="Times New Roman" w:cs="Times New Roman"/>
                <w:b/>
                <w:bCs/>
                <w:iCs/>
                <w:sz w:val="20"/>
                <w:szCs w:val="20"/>
                <w:lang w:eastAsia="pl-PL"/>
              </w:rPr>
              <w:t>Forma dokumentu</w:t>
            </w:r>
            <w:r w:rsidRPr="00F8700A">
              <w:rPr>
                <w:rFonts w:eastAsia="Times New Roman" w:cs="Times New Roman"/>
                <w:bCs/>
                <w:iCs/>
                <w:sz w:val="20"/>
                <w:szCs w:val="20"/>
                <w:lang w:eastAsia="pl-PL"/>
              </w:rPr>
              <w:t xml:space="preserve">: oryginał lub kopia poświadczona za zgodność z oryginałem </w:t>
            </w:r>
          </w:p>
        </w:tc>
      </w:tr>
    </w:tbl>
    <w:p w14:paraId="6749ECF4" w14:textId="77777777" w:rsidR="00EF1301" w:rsidRDefault="00EF1301" w:rsidP="00E96FE2">
      <w:pPr>
        <w:pStyle w:val="Akapitzlist"/>
        <w:spacing w:after="0" w:line="276" w:lineRule="auto"/>
        <w:ind w:left="360"/>
        <w:jc w:val="both"/>
        <w:rPr>
          <w:rFonts w:eastAsia="Verdana" w:cs="Times New Roman"/>
          <w:sz w:val="20"/>
          <w:szCs w:val="20"/>
          <w:lang w:val="x-none"/>
        </w:rPr>
      </w:pPr>
    </w:p>
    <w:p w14:paraId="38E3DCC5" w14:textId="77777777" w:rsidR="00EF1301" w:rsidRDefault="00EF1301"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INFORMACJE O SPOSOBIE POROZUMIEWANIA SI</w:t>
      </w:r>
      <w:r w:rsidRPr="003F5AD0">
        <w:rPr>
          <w:rFonts w:eastAsia="Verdana" w:cs="Times New Roman" w:hint="eastAsia"/>
          <w:b/>
          <w:bCs/>
          <w:sz w:val="20"/>
          <w:szCs w:val="20"/>
          <w:u w:val="single"/>
          <w:lang w:val="x-none"/>
        </w:rPr>
        <w:t>Ę</w:t>
      </w:r>
      <w:r w:rsidRPr="003F5AD0">
        <w:rPr>
          <w:rFonts w:eastAsia="Verdana" w:cs="Times New Roman"/>
          <w:b/>
          <w:bCs/>
          <w:sz w:val="20"/>
          <w:szCs w:val="20"/>
          <w:u w:val="single"/>
          <w:lang w:val="x-none"/>
        </w:rPr>
        <w:t xml:space="preserve"> ZAMAWIAJ</w:t>
      </w:r>
      <w:r w:rsidRPr="003F5AD0">
        <w:rPr>
          <w:rFonts w:eastAsia="Verdana" w:cs="Times New Roman" w:hint="eastAsia"/>
          <w:b/>
          <w:bCs/>
          <w:sz w:val="20"/>
          <w:szCs w:val="20"/>
          <w:u w:val="single"/>
          <w:lang w:val="x-none"/>
        </w:rPr>
        <w:t>Ą</w:t>
      </w:r>
      <w:r w:rsidRPr="003F5AD0">
        <w:rPr>
          <w:rFonts w:eastAsia="Verdana" w:cs="Times New Roman"/>
          <w:b/>
          <w:bCs/>
          <w:sz w:val="20"/>
          <w:szCs w:val="20"/>
          <w:u w:val="single"/>
          <w:lang w:val="x-none"/>
        </w:rPr>
        <w:t xml:space="preserve">CEGO </w:t>
      </w:r>
      <w:r w:rsidRPr="00EF1301">
        <w:rPr>
          <w:rFonts w:eastAsia="Verdana" w:cs="Times New Roman"/>
          <w:b/>
          <w:bCs/>
          <w:sz w:val="20"/>
          <w:szCs w:val="20"/>
          <w:u w:val="single"/>
        </w:rPr>
        <w:t xml:space="preserve"> </w:t>
      </w:r>
      <w:r w:rsidRPr="003F5AD0">
        <w:rPr>
          <w:rFonts w:eastAsia="Verdana" w:cs="Times New Roman"/>
          <w:b/>
          <w:bCs/>
          <w:sz w:val="20"/>
          <w:szCs w:val="20"/>
          <w:u w:val="single"/>
          <w:lang w:val="x-none"/>
        </w:rPr>
        <w:t>Z WYKONAWCAMI ORAZ PRZEKAZYWANIA O</w:t>
      </w:r>
      <w:r w:rsidRPr="003F5AD0">
        <w:rPr>
          <w:rFonts w:eastAsia="Verdana" w:cs="Times New Roman" w:hint="eastAsia"/>
          <w:b/>
          <w:bCs/>
          <w:sz w:val="20"/>
          <w:szCs w:val="20"/>
          <w:u w:val="single"/>
          <w:lang w:val="x-none"/>
        </w:rPr>
        <w:t>Ś</w:t>
      </w:r>
      <w:r w:rsidRPr="003F5AD0">
        <w:rPr>
          <w:rFonts w:eastAsia="Verdana" w:cs="Times New Roman"/>
          <w:b/>
          <w:bCs/>
          <w:sz w:val="20"/>
          <w:szCs w:val="20"/>
          <w:u w:val="single"/>
          <w:lang w:val="x-none"/>
        </w:rPr>
        <w:t>WIADCZE</w:t>
      </w:r>
      <w:r w:rsidRPr="003F5AD0">
        <w:rPr>
          <w:rFonts w:eastAsia="Verdana" w:cs="Times New Roman" w:hint="eastAsia"/>
          <w:b/>
          <w:bCs/>
          <w:sz w:val="20"/>
          <w:szCs w:val="20"/>
          <w:u w:val="single"/>
          <w:lang w:val="x-none"/>
        </w:rPr>
        <w:t>Ń</w:t>
      </w:r>
      <w:r w:rsidRPr="003F5AD0">
        <w:rPr>
          <w:rFonts w:eastAsia="Verdana" w:cs="Times New Roman"/>
          <w:b/>
          <w:bCs/>
          <w:sz w:val="20"/>
          <w:szCs w:val="20"/>
          <w:u w:val="single"/>
          <w:lang w:val="x-none"/>
        </w:rPr>
        <w:t xml:space="preserve"> LUB DOKUMENTÓW, A TAKŻE WSKAZANIE OSÓB UPRAWNIONYCH DO POROZUMIEWANIA SI</w:t>
      </w:r>
      <w:r w:rsidRPr="003F5AD0">
        <w:rPr>
          <w:rFonts w:eastAsia="Verdana" w:cs="Times New Roman" w:hint="eastAsia"/>
          <w:b/>
          <w:bCs/>
          <w:sz w:val="20"/>
          <w:szCs w:val="20"/>
          <w:u w:val="single"/>
          <w:lang w:val="x-none"/>
        </w:rPr>
        <w:t>Ę</w:t>
      </w:r>
      <w:r w:rsidRPr="003F5AD0">
        <w:rPr>
          <w:rFonts w:eastAsia="Verdana" w:cs="Times New Roman"/>
          <w:b/>
          <w:bCs/>
          <w:sz w:val="20"/>
          <w:szCs w:val="20"/>
          <w:u w:val="single"/>
          <w:lang w:val="x-none"/>
        </w:rPr>
        <w:t xml:space="preserve"> Z WYKONAWCAMI</w:t>
      </w:r>
    </w:p>
    <w:p w14:paraId="7CDC4B06" w14:textId="77777777" w:rsidR="00EF1301" w:rsidRPr="00EF1301"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F1301">
        <w:rPr>
          <w:rFonts w:eastAsia="Verdana"/>
          <w:iCs/>
          <w:sz w:val="20"/>
          <w:szCs w:val="20"/>
        </w:rPr>
        <w:t>Wykonawca może zwrócić się do Zamawiającego o wyjaśnienie treści zapytania ofertowego. Zamawiający jest obowiązany udzielić wyjaśnień niezwłocznie, jednak nie później niż na 2 dni przed upływem terminu składania ofert - pod warunkiem że wniosek o wyjaśnienie zapytania ofertowego wpłynął do Zamawiającego nie później niż do końca dnia, w którym upływa połowa wyznaczonego terminu składania ofert.</w:t>
      </w:r>
    </w:p>
    <w:p w14:paraId="1C8A838A" w14:textId="7856A57D" w:rsidR="00545283" w:rsidRPr="00545283"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F1301">
        <w:rPr>
          <w:rFonts w:eastAsia="Verdana"/>
          <w:iCs/>
          <w:sz w:val="20"/>
          <w:szCs w:val="20"/>
        </w:rPr>
        <w:t xml:space="preserve">Jeżeli wniosek o wyjaśnienie treści zapytania ofertowego wpłynął po upływie terminu składania wniosku, o którym mowa w pkt </w:t>
      </w:r>
      <w:r w:rsidR="00475C17">
        <w:rPr>
          <w:rFonts w:eastAsia="Verdana"/>
          <w:iCs/>
          <w:sz w:val="20"/>
          <w:szCs w:val="20"/>
        </w:rPr>
        <w:t>6</w:t>
      </w:r>
      <w:r w:rsidRPr="00EF1301">
        <w:rPr>
          <w:rFonts w:eastAsia="Verdana"/>
          <w:iCs/>
          <w:sz w:val="20"/>
          <w:szCs w:val="20"/>
        </w:rPr>
        <w:t>.1, lub dotyczy udzielonych wyjaśnień, Zamawiający może udzielić wyjaśnień albo pozostawić wniosek bez rozpatrywania.</w:t>
      </w:r>
    </w:p>
    <w:p w14:paraId="73EC670B" w14:textId="3718594F" w:rsidR="00A66377" w:rsidRPr="00A6637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545283">
        <w:rPr>
          <w:rFonts w:eastAsia="Verdana"/>
          <w:iCs/>
          <w:sz w:val="20"/>
          <w:szCs w:val="20"/>
        </w:rPr>
        <w:t xml:space="preserve">Przedłużenie terminu składania ofert nie wpływa na bieg terminu składania wniosku, o którym mowa w pkt </w:t>
      </w:r>
      <w:r w:rsidR="00475C17">
        <w:rPr>
          <w:rFonts w:eastAsia="Verdana"/>
          <w:iCs/>
          <w:sz w:val="20"/>
          <w:szCs w:val="20"/>
        </w:rPr>
        <w:t>6</w:t>
      </w:r>
      <w:r w:rsidRPr="00545283">
        <w:rPr>
          <w:rFonts w:eastAsia="Verdana"/>
          <w:iCs/>
          <w:sz w:val="20"/>
          <w:szCs w:val="20"/>
        </w:rPr>
        <w:t>.1</w:t>
      </w:r>
    </w:p>
    <w:p w14:paraId="71FC1A07" w14:textId="3C3A8DAE" w:rsidR="00A66377" w:rsidRPr="00A6637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66377">
        <w:rPr>
          <w:rFonts w:eastAsia="Verdana"/>
          <w:iCs/>
          <w:sz w:val="20"/>
          <w:szCs w:val="20"/>
        </w:rPr>
        <w:lastRenderedPageBreak/>
        <w:t>Treść zapytań wraz z wyjaśnieniami Zamawiający przekazuje wykonawcom, którym przekazał zapytania ofertowego, bez ujawniania źródła zapytania, a jeżeli zapytanie jest udostępniona na stronie</w:t>
      </w:r>
      <w:r w:rsidR="00FC368F">
        <w:rPr>
          <w:rFonts w:eastAsia="Verdana"/>
          <w:iCs/>
          <w:sz w:val="20"/>
          <w:szCs w:val="20"/>
        </w:rPr>
        <w:t xml:space="preserve"> </w:t>
      </w:r>
      <w:r w:rsidRPr="00A66377">
        <w:rPr>
          <w:rFonts w:eastAsia="Verdana"/>
          <w:iCs/>
          <w:sz w:val="20"/>
          <w:szCs w:val="20"/>
        </w:rPr>
        <w:t>internetowej, zamieszcza na tej stronie.</w:t>
      </w:r>
    </w:p>
    <w:p w14:paraId="5257069E" w14:textId="77777777" w:rsidR="00A66377" w:rsidRPr="00A6637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66377">
        <w:rPr>
          <w:rFonts w:eastAsia="Verdana"/>
          <w:iCs/>
          <w:sz w:val="20"/>
          <w:szCs w:val="20"/>
        </w:rPr>
        <w:t>W uzasadnionych przypadkach Zamawiający może przed upływem terminu składania ofert zmienić treść zapytania ofertowego. Dokonaną zmianę zapytania Zamawiający przekazuje niezwłocznie wszystkim wykonawcom, którym przekazano zapytanie ofertowe, a jeżeli zapytanie jest udostępniona  na stronie internetowej, zamieszcza je także na tej stronie.</w:t>
      </w:r>
    </w:p>
    <w:p w14:paraId="599C2F96" w14:textId="77777777" w:rsidR="00FC368F" w:rsidRPr="00FC368F" w:rsidRDefault="003F5AD0" w:rsidP="00E96FE2">
      <w:pPr>
        <w:pStyle w:val="Akapitzlist"/>
        <w:numPr>
          <w:ilvl w:val="1"/>
          <w:numId w:val="12"/>
        </w:numPr>
        <w:shd w:val="clear" w:color="auto" w:fill="FFFFFF"/>
        <w:spacing w:after="0" w:line="276" w:lineRule="auto"/>
        <w:jc w:val="both"/>
        <w:textAlignment w:val="baseline"/>
        <w:rPr>
          <w:rFonts w:eastAsia="Verdana" w:cs="Times New Roman"/>
          <w:iCs/>
          <w:sz w:val="20"/>
          <w:szCs w:val="20"/>
        </w:rPr>
      </w:pPr>
      <w:r w:rsidRPr="00FC368F">
        <w:rPr>
          <w:rFonts w:eastAsia="Verdana"/>
          <w:iCs/>
          <w:sz w:val="20"/>
          <w:szCs w:val="20"/>
        </w:rPr>
        <w:t xml:space="preserve">Postępowanie o udzielenie zamówienia prowadzi się z zachowaniem formy pisemnej, </w:t>
      </w:r>
      <w:r w:rsidR="00FC368F" w:rsidRPr="00FC368F">
        <w:rPr>
          <w:rFonts w:eastAsia="Verdana"/>
          <w:iCs/>
          <w:sz w:val="20"/>
          <w:szCs w:val="20"/>
        </w:rPr>
        <w:t xml:space="preserve"> </w:t>
      </w:r>
      <w:r w:rsidRPr="00FC368F">
        <w:rPr>
          <w:rFonts w:eastAsia="Verdana"/>
          <w:iCs/>
          <w:sz w:val="20"/>
          <w:szCs w:val="20"/>
        </w:rPr>
        <w:t>w języku polskim.</w:t>
      </w:r>
    </w:p>
    <w:p w14:paraId="07199F88" w14:textId="77777777" w:rsidR="00361F1A" w:rsidRDefault="003F5AD0" w:rsidP="00E96FE2">
      <w:pPr>
        <w:pStyle w:val="Akapitzlist"/>
        <w:numPr>
          <w:ilvl w:val="1"/>
          <w:numId w:val="12"/>
        </w:numPr>
        <w:shd w:val="clear" w:color="auto" w:fill="FFFFFF"/>
        <w:spacing w:after="0" w:line="276" w:lineRule="auto"/>
        <w:jc w:val="both"/>
        <w:textAlignment w:val="baseline"/>
        <w:rPr>
          <w:rFonts w:eastAsia="Verdana" w:cs="Times New Roman"/>
          <w:iCs/>
          <w:sz w:val="20"/>
          <w:szCs w:val="20"/>
        </w:rPr>
      </w:pPr>
      <w:r w:rsidRPr="003F5AD0">
        <w:rPr>
          <w:rFonts w:eastAsia="Verdana" w:cs="Times New Roman"/>
          <w:iCs/>
          <w:sz w:val="20"/>
          <w:szCs w:val="2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7BF43F61" w14:textId="77777777" w:rsidR="00415421" w:rsidRPr="00415421" w:rsidRDefault="003F5AD0" w:rsidP="00E96FE2">
      <w:pPr>
        <w:pStyle w:val="Akapitzlist"/>
        <w:numPr>
          <w:ilvl w:val="1"/>
          <w:numId w:val="12"/>
        </w:numPr>
        <w:shd w:val="clear" w:color="auto" w:fill="FFFFFF"/>
        <w:spacing w:after="0" w:line="276" w:lineRule="auto"/>
        <w:jc w:val="both"/>
        <w:textAlignment w:val="baseline"/>
        <w:rPr>
          <w:rFonts w:eastAsia="Verdana" w:cs="Times New Roman"/>
          <w:iCs/>
          <w:sz w:val="20"/>
          <w:szCs w:val="20"/>
        </w:rPr>
      </w:pPr>
      <w:r w:rsidRPr="00361F1A">
        <w:rPr>
          <w:rFonts w:eastAsia="Verdana"/>
          <w:iCs/>
          <w:sz w:val="20"/>
          <w:szCs w:val="20"/>
        </w:rPr>
        <w:t xml:space="preserve">Wybrany sposób przekazywania oświadczeń, wniosków, zawiadomień oraz informacji nie może ograniczać konkurencji, zawsze dopuszczalna jest forma pisemna. </w:t>
      </w:r>
      <w:bookmarkStart w:id="5" w:name="_Toc258314251"/>
    </w:p>
    <w:p w14:paraId="2FEBD9AA" w14:textId="1ECC00BD" w:rsidR="00AA501E" w:rsidRPr="00064B6C" w:rsidRDefault="003F5AD0" w:rsidP="00E96FE2">
      <w:pPr>
        <w:pStyle w:val="Akapitzlist"/>
        <w:numPr>
          <w:ilvl w:val="1"/>
          <w:numId w:val="12"/>
        </w:numPr>
        <w:shd w:val="clear" w:color="auto" w:fill="FFFFFF"/>
        <w:spacing w:after="0" w:line="276" w:lineRule="auto"/>
        <w:jc w:val="both"/>
        <w:textAlignment w:val="baseline"/>
        <w:rPr>
          <w:rFonts w:eastAsia="Verdana" w:cs="Times New Roman"/>
          <w:iCs/>
          <w:sz w:val="20"/>
          <w:szCs w:val="20"/>
        </w:rPr>
      </w:pPr>
      <w:r w:rsidRPr="00064B6C">
        <w:rPr>
          <w:rFonts w:eastAsia="Verdana"/>
          <w:iCs/>
          <w:sz w:val="20"/>
          <w:szCs w:val="20"/>
        </w:rPr>
        <w:t>Osobą uprawnioną do kontaktu z Wykonawcami</w:t>
      </w:r>
      <w:r w:rsidR="00064B6C">
        <w:rPr>
          <w:rFonts w:eastAsia="Verdana"/>
          <w:iCs/>
          <w:sz w:val="20"/>
          <w:szCs w:val="20"/>
        </w:rPr>
        <w:t xml:space="preserve"> jest</w:t>
      </w:r>
      <w:r w:rsidRPr="00064B6C">
        <w:rPr>
          <w:rFonts w:eastAsia="Verdana"/>
          <w:iCs/>
          <w:sz w:val="20"/>
          <w:szCs w:val="20"/>
        </w:rPr>
        <w:t xml:space="preserve"> </w:t>
      </w:r>
      <w:r w:rsidR="00064B6C" w:rsidRPr="00064B6C">
        <w:rPr>
          <w:rFonts w:eastAsia="Verdana"/>
          <w:iCs/>
          <w:sz w:val="20"/>
          <w:szCs w:val="20"/>
        </w:rPr>
        <w:t>Agnieszka Wereszczyńska, tel: 530189678</w:t>
      </w:r>
    </w:p>
    <w:p w14:paraId="1345131A" w14:textId="77777777" w:rsidR="00064B6C" w:rsidRPr="00064B6C" w:rsidRDefault="00064B6C" w:rsidP="00E96FE2">
      <w:pPr>
        <w:pStyle w:val="Akapitzlist"/>
        <w:shd w:val="clear" w:color="auto" w:fill="FFFFFF"/>
        <w:spacing w:after="0" w:line="276" w:lineRule="auto"/>
        <w:ind w:left="792"/>
        <w:jc w:val="both"/>
        <w:textAlignment w:val="baseline"/>
        <w:rPr>
          <w:rFonts w:eastAsia="Verdana" w:cs="Times New Roman"/>
          <w:iCs/>
          <w:sz w:val="20"/>
          <w:szCs w:val="20"/>
        </w:rPr>
      </w:pPr>
    </w:p>
    <w:p w14:paraId="39640CFB" w14:textId="2469D763" w:rsidR="00AA501E" w:rsidRDefault="00AD68F4"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TERMIN ZWI</w:t>
      </w:r>
      <w:r w:rsidRPr="003F5AD0">
        <w:rPr>
          <w:rFonts w:eastAsia="Verdana" w:cs="Times New Roman" w:hint="eastAsia"/>
          <w:b/>
          <w:bCs/>
          <w:sz w:val="20"/>
          <w:szCs w:val="20"/>
          <w:u w:val="single"/>
          <w:lang w:val="x-none"/>
        </w:rPr>
        <w:t>Ą</w:t>
      </w:r>
      <w:r w:rsidRPr="003F5AD0">
        <w:rPr>
          <w:rFonts w:eastAsia="Verdana" w:cs="Times New Roman"/>
          <w:b/>
          <w:bCs/>
          <w:sz w:val="20"/>
          <w:szCs w:val="20"/>
          <w:u w:val="single"/>
          <w:lang w:val="x-none"/>
        </w:rPr>
        <w:t>ZANIA OFERT</w:t>
      </w:r>
      <w:bookmarkEnd w:id="5"/>
      <w:r>
        <w:rPr>
          <w:rFonts w:eastAsia="Verdana" w:cs="Times New Roman"/>
          <w:b/>
          <w:bCs/>
          <w:sz w:val="20"/>
          <w:szCs w:val="20"/>
          <w:u w:val="single"/>
        </w:rPr>
        <w:t>Ą</w:t>
      </w:r>
    </w:p>
    <w:p w14:paraId="3457D5DB" w14:textId="77777777" w:rsidR="00AA501E" w:rsidRPr="00AA501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A501E">
        <w:rPr>
          <w:rFonts w:eastAsia="Verdana"/>
          <w:iCs/>
          <w:sz w:val="20"/>
          <w:szCs w:val="20"/>
        </w:rPr>
        <w:t>Wykonawca pozostaje związany ofertą przez okres 30 dni.</w:t>
      </w:r>
    </w:p>
    <w:p w14:paraId="3056E97A" w14:textId="77777777" w:rsidR="00AA501E" w:rsidRPr="00AA501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A501E">
        <w:rPr>
          <w:rFonts w:eastAsia="Verdana"/>
          <w:iCs/>
          <w:sz w:val="20"/>
          <w:szCs w:val="20"/>
        </w:rPr>
        <w:t>Bieg terminu związania ofertą rozpoczyna się wraz z upływem terminu składania ofert.</w:t>
      </w:r>
    </w:p>
    <w:p w14:paraId="76A4B733" w14:textId="6D820717" w:rsidR="003F5AD0" w:rsidRPr="00AA501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A501E">
        <w:rPr>
          <w:rFonts w:eastAsia="Verdana"/>
          <w:iCs/>
          <w:sz w:val="20"/>
          <w:szCs w:val="20"/>
        </w:rPr>
        <w:t>Wykonawca samodzielnie lub na wniosek Zamawiającego może przedłużyć termin związania ofertą.</w:t>
      </w:r>
    </w:p>
    <w:p w14:paraId="18B2DA8B" w14:textId="77777777" w:rsidR="00AD68F4" w:rsidRDefault="00AD68F4" w:rsidP="00E96FE2">
      <w:pPr>
        <w:pStyle w:val="Akapitzlist"/>
        <w:spacing w:after="0" w:line="276" w:lineRule="auto"/>
        <w:ind w:left="360"/>
        <w:jc w:val="both"/>
        <w:rPr>
          <w:rFonts w:eastAsia="Verdana" w:cs="Times New Roman"/>
          <w:b/>
          <w:bCs/>
          <w:sz w:val="20"/>
          <w:szCs w:val="20"/>
          <w:u w:val="single"/>
          <w:lang w:val="x-none"/>
        </w:rPr>
      </w:pPr>
      <w:bookmarkStart w:id="6" w:name="_Toc258314252"/>
    </w:p>
    <w:p w14:paraId="4F917D05" w14:textId="77777777" w:rsidR="00AD68F4" w:rsidRDefault="00AD68F4"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OPIS SPOSOBU PRZYGOTOWYWANIA OFERT</w:t>
      </w:r>
      <w:bookmarkStart w:id="7" w:name="_Toc258314253"/>
      <w:bookmarkEnd w:id="6"/>
    </w:p>
    <w:p w14:paraId="2B9BBBAA" w14:textId="77777777" w:rsidR="00E2136A" w:rsidRPr="00E2136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AD68F4">
        <w:rPr>
          <w:rFonts w:eastAsia="Verdana"/>
          <w:iCs/>
          <w:sz w:val="20"/>
          <w:szCs w:val="20"/>
        </w:rPr>
        <w:t xml:space="preserve">Wykonawca może złożyć tylko jedną ofertę. </w:t>
      </w:r>
    </w:p>
    <w:p w14:paraId="64D554A5" w14:textId="77777777" w:rsidR="00E2136A" w:rsidRPr="00E2136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2136A">
        <w:rPr>
          <w:rFonts w:eastAsia="Verdana"/>
          <w:iCs/>
          <w:sz w:val="20"/>
          <w:szCs w:val="20"/>
        </w:rPr>
        <w:t>Wszelkie koszty związane ze sporządzeniem oraz złożeniem oferty ponosi Wykonawca</w:t>
      </w:r>
    </w:p>
    <w:p w14:paraId="25DAD850" w14:textId="77777777" w:rsidR="00E2136A" w:rsidRPr="00E2136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2136A">
        <w:rPr>
          <w:rFonts w:eastAsia="Verdana"/>
          <w:iCs/>
          <w:sz w:val="20"/>
          <w:szCs w:val="20"/>
        </w:rPr>
        <w:t xml:space="preserve">Zaleca się, aby pierwszą stronę oferty stanowił formularz oferty, którego wzór stanowi załącznik nr 1 do niniejszego zapytania ofertowego. </w:t>
      </w:r>
    </w:p>
    <w:p w14:paraId="3F1508AC" w14:textId="77777777" w:rsidR="00E2136A" w:rsidRPr="00E2136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2136A">
        <w:rPr>
          <w:rFonts w:eastAsia="Verdana"/>
          <w:iCs/>
          <w:sz w:val="20"/>
          <w:szCs w:val="20"/>
        </w:rPr>
        <w:t>Należy ponumerować wszystkie strony i spiąć ofertę w sposób uniemożliwiający wysunięcie się którejkolwiek kartki.</w:t>
      </w:r>
    </w:p>
    <w:p w14:paraId="6D5AF81F" w14:textId="77777777" w:rsidR="00E2136A" w:rsidRPr="00E2136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2136A">
        <w:rPr>
          <w:rFonts w:eastAsia="Verdana"/>
          <w:iCs/>
          <w:sz w:val="20"/>
          <w:szCs w:val="20"/>
        </w:rPr>
        <w:t>Oferta musi być napisana w języku polskim, na komputerze, maszynie do pisania lub ręcznie długopisem bądź niezmywalnym atramentem.</w:t>
      </w:r>
    </w:p>
    <w:p w14:paraId="78399E3A" w14:textId="77777777" w:rsidR="005B7D06" w:rsidRPr="005B7D06"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E2136A">
        <w:rPr>
          <w:rFonts w:eastAsia="Verdana"/>
          <w:iCs/>
          <w:sz w:val="20"/>
          <w:szCs w:val="20"/>
        </w:rPr>
        <w:t>Wszystkie opracowane przez Zamawiającego załączniki do niniejszego zapytania ofertowego stanowią wyłącznie propozycję co do formy wymaganych dokumentów. Dopuszcza się przedstawienie wymaganych załączników w formie własnej opracowanej przez Wykonawcę, pod warunkiem, iż będą one zawierać wszystkie żądane przez Zamawiającego informacje.</w:t>
      </w:r>
    </w:p>
    <w:p w14:paraId="159E9D10" w14:textId="77777777" w:rsidR="00162A0D" w:rsidRPr="00162A0D"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5B7D06">
        <w:rPr>
          <w:rFonts w:eastAsia="Verdana"/>
          <w:iCs/>
          <w:sz w:val="20"/>
          <w:szCs w:val="20"/>
        </w:rPr>
        <w:t>Oferta wraz z załącznikami musi być podpisana przez osobę (osoby) uprawnione do składania oświadczeń woli w imieniu Wykonawcy.</w:t>
      </w:r>
    </w:p>
    <w:p w14:paraId="61E0DF8F" w14:textId="77777777" w:rsidR="00162A0D" w:rsidRPr="00162A0D"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162A0D">
        <w:rPr>
          <w:rFonts w:eastAsia="Verdana"/>
          <w:iCs/>
          <w:sz w:val="20"/>
          <w:szCs w:val="20"/>
        </w:rPr>
        <w:t>Wszelkie poprawki lub zmiany w tekście oferty muszą być parafowane przez osobę (osoby) podpisującą ofertę.</w:t>
      </w:r>
    </w:p>
    <w:p w14:paraId="261971B4" w14:textId="77777777" w:rsidR="007A0093" w:rsidRPr="007A0093"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162A0D">
        <w:rPr>
          <w:rFonts w:eastAsia="Verdana"/>
          <w:iCs/>
          <w:sz w:val="20"/>
          <w:szCs w:val="20"/>
        </w:rPr>
        <w:t>Wykonawca zamieszcza ofertę w kopercie oznaczonej nazwą i adresem Zamawiającego oraz opisanej w następujący sposób:</w:t>
      </w:r>
    </w:p>
    <w:p w14:paraId="03357123" w14:textId="42FB4BD3" w:rsidR="00FD705B" w:rsidRPr="006400E4" w:rsidRDefault="006400E4" w:rsidP="00E96FE2">
      <w:pPr>
        <w:pStyle w:val="Akapitzlist"/>
        <w:spacing w:after="0" w:line="276" w:lineRule="auto"/>
        <w:ind w:left="792"/>
        <w:jc w:val="both"/>
        <w:rPr>
          <w:rFonts w:eastAsia="Verdana"/>
          <w:iCs/>
          <w:sz w:val="20"/>
          <w:szCs w:val="20"/>
        </w:rPr>
      </w:pPr>
      <w:r>
        <w:rPr>
          <w:rFonts w:eastAsia="Verdana"/>
          <w:iCs/>
          <w:sz w:val="20"/>
          <w:szCs w:val="20"/>
        </w:rPr>
        <w:t xml:space="preserve">„Oferta </w:t>
      </w:r>
      <w:r w:rsidRPr="006400E4">
        <w:rPr>
          <w:rFonts w:eastAsia="Verdana"/>
          <w:iCs/>
          <w:sz w:val="20"/>
          <w:szCs w:val="20"/>
        </w:rPr>
        <w:t>na dostawę wyposażenia do Niepublicznego Żłobka "Tęczowa Dolina" w Pilźnie przy ul. Niepodległości 25</w:t>
      </w:r>
      <w:r>
        <w:rPr>
          <w:rFonts w:eastAsia="Verdana"/>
          <w:iCs/>
          <w:sz w:val="20"/>
          <w:szCs w:val="20"/>
        </w:rPr>
        <w:t xml:space="preserve"> </w:t>
      </w:r>
      <w:r w:rsidRPr="006400E4">
        <w:rPr>
          <w:rFonts w:eastAsia="Verdana"/>
          <w:iCs/>
          <w:sz w:val="20"/>
          <w:szCs w:val="20"/>
        </w:rPr>
        <w:t>w ramach realizacji projektu pn. „Niepubliczny Żłobek „Tęczowa Dolina” w Pilźnie”</w:t>
      </w:r>
    </w:p>
    <w:p w14:paraId="3E1220C3" w14:textId="77777777" w:rsidR="003E3E88" w:rsidRDefault="003F5AD0" w:rsidP="00E96FE2">
      <w:pPr>
        <w:pStyle w:val="Akapitzlist"/>
        <w:spacing w:after="0" w:line="276" w:lineRule="auto"/>
        <w:ind w:left="792"/>
        <w:jc w:val="both"/>
        <w:rPr>
          <w:rFonts w:eastAsia="Verdana" w:cs="Times New Roman"/>
          <w:iCs/>
          <w:sz w:val="20"/>
          <w:szCs w:val="20"/>
        </w:rPr>
      </w:pPr>
      <w:r w:rsidRPr="003F5AD0">
        <w:rPr>
          <w:rFonts w:eastAsia="Verdana" w:cs="Times New Roman"/>
          <w:iCs/>
          <w:sz w:val="20"/>
          <w:szCs w:val="20"/>
        </w:rPr>
        <w:t>Na wewnętrznej kopercie należy podać nazwę i adres Wykonawcy, by umożliwić zwrot nie otwartej oferty w przypadku dostarczenia jej Zamawiającemu po terminie. W przypadku braku ww. danych na kopercie, Zamawiający nie ponosi odpowiedzialności za zdarzenia mogące wyniknąć z powodu tego braku, np. przypadkowe otwarcie oferty przed wyznaczonym terminem otwarcia, a w przypadku składania oferty pocztą lub pocztą kurierską - jej nieotwarcie w trakcie sesji otwarcia ofert</w:t>
      </w:r>
      <w:r w:rsidR="003E3E88">
        <w:rPr>
          <w:rFonts w:eastAsia="Verdana" w:cs="Times New Roman"/>
          <w:iCs/>
          <w:sz w:val="20"/>
          <w:szCs w:val="20"/>
        </w:rPr>
        <w:t>.</w:t>
      </w:r>
    </w:p>
    <w:p w14:paraId="164CA225" w14:textId="77777777" w:rsidR="00B564E6" w:rsidRDefault="003F5AD0" w:rsidP="00E96FE2">
      <w:pPr>
        <w:pStyle w:val="Akapitzlist"/>
        <w:numPr>
          <w:ilvl w:val="1"/>
          <w:numId w:val="12"/>
        </w:numPr>
        <w:spacing w:after="0" w:line="276" w:lineRule="auto"/>
        <w:jc w:val="both"/>
        <w:rPr>
          <w:rFonts w:eastAsia="Verdana"/>
          <w:iCs/>
          <w:sz w:val="20"/>
          <w:szCs w:val="20"/>
        </w:rPr>
      </w:pPr>
      <w:r w:rsidRPr="003F5AD0">
        <w:rPr>
          <w:rFonts w:eastAsia="Verdana"/>
          <w:iCs/>
          <w:sz w:val="20"/>
          <w:szCs w:val="20"/>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w:t>
      </w:r>
      <w:r w:rsidRPr="003F5AD0">
        <w:rPr>
          <w:rFonts w:eastAsia="Verdana"/>
          <w:iCs/>
          <w:sz w:val="20"/>
          <w:szCs w:val="20"/>
        </w:rPr>
        <w:lastRenderedPageBreak/>
        <w:t xml:space="preserve">opisane w sposób wskazany w pkt </w:t>
      </w:r>
      <w:r w:rsidR="00B564E6">
        <w:rPr>
          <w:rFonts w:eastAsia="Verdana"/>
          <w:iCs/>
          <w:sz w:val="20"/>
          <w:szCs w:val="20"/>
        </w:rPr>
        <w:t>8</w:t>
      </w:r>
      <w:r w:rsidRPr="003F5AD0">
        <w:rPr>
          <w:rFonts w:eastAsia="Verdana"/>
          <w:iCs/>
          <w:sz w:val="20"/>
          <w:szCs w:val="20"/>
        </w:rPr>
        <w:t>.</w:t>
      </w:r>
      <w:r w:rsidR="00B564E6">
        <w:rPr>
          <w:rFonts w:eastAsia="Verdana"/>
          <w:iCs/>
          <w:sz w:val="20"/>
          <w:szCs w:val="20"/>
        </w:rPr>
        <w:t>9</w:t>
      </w:r>
      <w:r w:rsidRPr="003F5AD0">
        <w:rPr>
          <w:rFonts w:eastAsia="Verdana"/>
          <w:iCs/>
          <w:sz w:val="20"/>
          <w:szCs w:val="20"/>
        </w:rPr>
        <w:t xml:space="preserve"> oraz dodatkowo oznaczone słowami „ZMIANA” lub „WYCOFANIE”</w:t>
      </w:r>
      <w:r w:rsidR="00B564E6">
        <w:rPr>
          <w:rFonts w:eastAsia="Verdana"/>
          <w:iCs/>
          <w:sz w:val="20"/>
          <w:szCs w:val="20"/>
        </w:rPr>
        <w:t>.</w:t>
      </w:r>
    </w:p>
    <w:p w14:paraId="207A17A0" w14:textId="11B413CB" w:rsidR="003F5AD0" w:rsidRDefault="003F5AD0" w:rsidP="00E96FE2">
      <w:pPr>
        <w:pStyle w:val="Akapitzlist"/>
        <w:numPr>
          <w:ilvl w:val="1"/>
          <w:numId w:val="12"/>
        </w:numPr>
        <w:spacing w:after="0" w:line="276" w:lineRule="auto"/>
        <w:jc w:val="both"/>
        <w:rPr>
          <w:rFonts w:eastAsia="Verdana"/>
          <w:iCs/>
          <w:sz w:val="20"/>
          <w:szCs w:val="20"/>
        </w:rPr>
      </w:pPr>
      <w:r w:rsidRPr="00B564E6">
        <w:rPr>
          <w:rFonts w:eastAsia="Verdana"/>
          <w:iCs/>
          <w:sz w:val="20"/>
          <w:szCs w:val="20"/>
        </w:rPr>
        <w:t xml:space="preserve">Wykonawca jest zobowiązany wskazać w ofercie części zamówienia, których wykonanie zamierza powierzyć podwykonawcom. </w:t>
      </w:r>
    </w:p>
    <w:p w14:paraId="4467FD3B" w14:textId="77777777" w:rsidR="00AB31AB" w:rsidRPr="00AB31AB" w:rsidRDefault="00AB31AB" w:rsidP="00E96FE2">
      <w:pPr>
        <w:spacing w:after="0" w:line="276" w:lineRule="auto"/>
        <w:ind w:left="360"/>
        <w:jc w:val="both"/>
        <w:rPr>
          <w:rFonts w:eastAsia="Verdana"/>
          <w:iCs/>
          <w:sz w:val="20"/>
          <w:szCs w:val="20"/>
        </w:rPr>
      </w:pPr>
    </w:p>
    <w:p w14:paraId="218FDF6B" w14:textId="77777777" w:rsidR="00F16B5E" w:rsidRDefault="00B564E6"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MIEJSCE ORAZ TERMIN SKŁADANIA I OTWARCIA OFERT</w:t>
      </w:r>
      <w:bookmarkEnd w:id="7"/>
    </w:p>
    <w:p w14:paraId="312CFC66" w14:textId="464551E3" w:rsidR="0002637D" w:rsidRPr="0002637D" w:rsidRDefault="0002637D" w:rsidP="00E96FE2">
      <w:pPr>
        <w:pStyle w:val="Akapitzlist"/>
        <w:numPr>
          <w:ilvl w:val="1"/>
          <w:numId w:val="12"/>
        </w:numPr>
        <w:spacing w:after="0" w:line="276" w:lineRule="auto"/>
        <w:jc w:val="both"/>
        <w:rPr>
          <w:rFonts w:eastAsia="Verdana" w:cs="Times New Roman"/>
          <w:b/>
          <w:bCs/>
          <w:sz w:val="20"/>
          <w:szCs w:val="20"/>
          <w:u w:val="single"/>
          <w:lang w:val="x-none"/>
        </w:rPr>
      </w:pPr>
      <w:r w:rsidRPr="0002637D">
        <w:rPr>
          <w:rFonts w:eastAsia="Verdana"/>
          <w:iCs/>
          <w:sz w:val="20"/>
          <w:szCs w:val="20"/>
        </w:rPr>
        <w:t xml:space="preserve">Ofertę należy złożyć najpóźniej do dnia </w:t>
      </w:r>
      <w:r w:rsidR="007F338A">
        <w:rPr>
          <w:rFonts w:eastAsia="Verdana"/>
          <w:iCs/>
          <w:sz w:val="20"/>
          <w:szCs w:val="20"/>
        </w:rPr>
        <w:t>25</w:t>
      </w:r>
      <w:r w:rsidRPr="0002637D">
        <w:rPr>
          <w:rFonts w:eastAsia="Verdana"/>
          <w:iCs/>
          <w:sz w:val="20"/>
          <w:szCs w:val="20"/>
        </w:rPr>
        <w:t>.02.2020 r. godz. 15:00 (decyduje data wpływu do biura projektu)</w:t>
      </w:r>
      <w:r w:rsidR="003548DE">
        <w:rPr>
          <w:rFonts w:eastAsia="Verdana"/>
          <w:iCs/>
          <w:sz w:val="20"/>
          <w:szCs w:val="20"/>
        </w:rPr>
        <w:t xml:space="preserve"> w</w:t>
      </w:r>
      <w:r w:rsidRPr="0002637D">
        <w:rPr>
          <w:rFonts w:eastAsia="Verdana"/>
          <w:iCs/>
          <w:sz w:val="20"/>
          <w:szCs w:val="20"/>
        </w:rPr>
        <w:t xml:space="preserve"> formie pisemnej za pośrednictwem poczty, kuriera lub osobiście na adres: </w:t>
      </w:r>
      <w:r w:rsidR="00715E4F">
        <w:rPr>
          <w:rFonts w:eastAsia="Verdana"/>
          <w:iCs/>
          <w:sz w:val="20"/>
          <w:szCs w:val="20"/>
        </w:rPr>
        <w:t>B</w:t>
      </w:r>
      <w:r w:rsidRPr="0002637D">
        <w:rPr>
          <w:rFonts w:eastAsia="Verdana"/>
          <w:iCs/>
          <w:sz w:val="20"/>
          <w:szCs w:val="20"/>
        </w:rPr>
        <w:t xml:space="preserve">iuro </w:t>
      </w:r>
      <w:r w:rsidR="00715E4F">
        <w:rPr>
          <w:rFonts w:eastAsia="Verdana"/>
          <w:iCs/>
          <w:sz w:val="20"/>
          <w:szCs w:val="20"/>
        </w:rPr>
        <w:t>P</w:t>
      </w:r>
      <w:r w:rsidRPr="0002637D">
        <w:rPr>
          <w:rFonts w:eastAsia="Verdana"/>
          <w:iCs/>
          <w:sz w:val="20"/>
          <w:szCs w:val="20"/>
        </w:rPr>
        <w:t xml:space="preserve">rojektu </w:t>
      </w:r>
      <w:r w:rsidR="00715E4F" w:rsidRPr="006400E4">
        <w:rPr>
          <w:rFonts w:eastAsia="Verdana"/>
          <w:iCs/>
          <w:sz w:val="20"/>
          <w:szCs w:val="20"/>
        </w:rPr>
        <w:t>„Niepubliczny Żłobek „Tęczowa Dolina” w Pilźnie”</w:t>
      </w:r>
      <w:r w:rsidR="00715E4F">
        <w:rPr>
          <w:rFonts w:eastAsia="Verdana"/>
          <w:iCs/>
          <w:sz w:val="20"/>
          <w:szCs w:val="20"/>
        </w:rPr>
        <w:t xml:space="preserve">, </w:t>
      </w:r>
      <w:r w:rsidR="00B84F7F" w:rsidRPr="00B84F7F">
        <w:rPr>
          <w:rFonts w:eastAsia="Verdana"/>
          <w:iCs/>
          <w:sz w:val="20"/>
          <w:szCs w:val="20"/>
        </w:rPr>
        <w:t xml:space="preserve">ul. Polna 2, 39-230 Brzostek </w:t>
      </w:r>
      <w:r w:rsidRPr="0002637D">
        <w:rPr>
          <w:rFonts w:eastAsia="Verdana"/>
          <w:iCs/>
          <w:sz w:val="20"/>
          <w:szCs w:val="20"/>
        </w:rPr>
        <w:t xml:space="preserve">(czynne pn.-pt. od godz.8.00-15.00) </w:t>
      </w:r>
    </w:p>
    <w:p w14:paraId="503D1572" w14:textId="15766B44" w:rsidR="003F5AD0" w:rsidRPr="00F16B5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F16B5E">
        <w:rPr>
          <w:rFonts w:eastAsia="Verdana" w:cs="Times New Roman"/>
          <w:iCs/>
          <w:sz w:val="20"/>
          <w:szCs w:val="20"/>
        </w:rPr>
        <w:t>Zamawiający niezwłocznie zawiadomi Wykonawcę o złożeniu oferty po terminie oraz zwróci ofertę bez otwierania.</w:t>
      </w:r>
    </w:p>
    <w:p w14:paraId="7AFDCC3E" w14:textId="77777777" w:rsidR="00F16B5E" w:rsidRPr="00F16B5E" w:rsidRDefault="00F16B5E" w:rsidP="00E96FE2">
      <w:pPr>
        <w:pStyle w:val="Akapitzlist"/>
        <w:spacing w:after="0" w:line="276" w:lineRule="auto"/>
        <w:ind w:left="792"/>
        <w:jc w:val="both"/>
        <w:rPr>
          <w:rFonts w:eastAsia="Verdana" w:cs="Times New Roman"/>
          <w:b/>
          <w:bCs/>
          <w:sz w:val="20"/>
          <w:szCs w:val="20"/>
          <w:u w:val="single"/>
          <w:lang w:val="x-none"/>
        </w:rPr>
      </w:pPr>
    </w:p>
    <w:p w14:paraId="6882061C" w14:textId="6312301E" w:rsidR="00F16B5E" w:rsidRDefault="00DE1269" w:rsidP="00E96FE2">
      <w:pPr>
        <w:pStyle w:val="Akapitzlist"/>
        <w:numPr>
          <w:ilvl w:val="0"/>
          <w:numId w:val="12"/>
        </w:numPr>
        <w:spacing w:after="0" w:line="276" w:lineRule="auto"/>
        <w:jc w:val="both"/>
        <w:rPr>
          <w:rFonts w:eastAsia="Verdana" w:cs="Times New Roman"/>
          <w:b/>
          <w:bCs/>
          <w:sz w:val="20"/>
          <w:szCs w:val="20"/>
          <w:u w:val="single"/>
          <w:lang w:val="x-none"/>
        </w:rPr>
      </w:pPr>
      <w:bookmarkStart w:id="8" w:name="_Toc258314254"/>
      <w:r w:rsidRPr="003F5AD0">
        <w:rPr>
          <w:rFonts w:eastAsia="Verdana" w:cs="Times New Roman"/>
          <w:b/>
          <w:bCs/>
          <w:sz w:val="20"/>
          <w:szCs w:val="20"/>
          <w:u w:val="single"/>
          <w:lang w:val="x-none"/>
        </w:rPr>
        <w:t>OPIS SPOSOBU OBLICZENIA CENY</w:t>
      </w:r>
      <w:bookmarkEnd w:id="8"/>
    </w:p>
    <w:p w14:paraId="7DA43913" w14:textId="1501D8A9" w:rsidR="00F16B5E" w:rsidRPr="00F16B5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F16B5E">
        <w:rPr>
          <w:rFonts w:eastAsia="Verdana"/>
          <w:iCs/>
          <w:sz w:val="20"/>
          <w:szCs w:val="20"/>
        </w:rPr>
        <w:t>W ofercie należy podać cenę w rozumieniu art. 3 ust. 1 pkt 1 i ust. 2 ustawy z dnia 9 maja 2014</w:t>
      </w:r>
      <w:r w:rsidR="00772F0C">
        <w:rPr>
          <w:rFonts w:eastAsia="Verdana"/>
          <w:iCs/>
          <w:sz w:val="20"/>
          <w:szCs w:val="20"/>
        </w:rPr>
        <w:t xml:space="preserve"> </w:t>
      </w:r>
      <w:r w:rsidRPr="00F16B5E">
        <w:rPr>
          <w:rFonts w:eastAsia="Verdana"/>
          <w:iCs/>
          <w:sz w:val="20"/>
          <w:szCs w:val="20"/>
        </w:rPr>
        <w:t>r. o informowaniu o cenach towarów i usług (Dz. U. z 2019 r. poz. 178) za wykonanie przedmiotu zamówienia.</w:t>
      </w:r>
    </w:p>
    <w:p w14:paraId="1FFBAEE6" w14:textId="77777777" w:rsidR="00F16B5E" w:rsidRPr="00F16B5E"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F16B5E">
        <w:rPr>
          <w:rFonts w:eastAsia="Verdana"/>
          <w:iCs/>
          <w:sz w:val="20"/>
          <w:szCs w:val="20"/>
        </w:rPr>
        <w:t xml:space="preserve">Cenę oferty stanowić będzie wartość brutto wpisana na formularzu oferty za całość przedmiotu zamówienia. </w:t>
      </w:r>
    </w:p>
    <w:p w14:paraId="45727C29" w14:textId="77777777" w:rsidR="001D0FF8" w:rsidRPr="001D0FF8"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F16B5E">
        <w:rPr>
          <w:rFonts w:eastAsia="Verdana"/>
          <w:iCs/>
          <w:sz w:val="20"/>
          <w:szCs w:val="20"/>
        </w:rPr>
        <w:t>Podana w ofercie cena musi uwzględniać wszystkie wymagania Zamawiającego określone w niniejszym zapytaniu ofertowym oraz obejmować wszelkie koszty, jakie poniesie wykonawca z tytułu należnej oraz zgodnej z obowiązującymi przepisami realizacji przedmiotu zamówienia.</w:t>
      </w:r>
    </w:p>
    <w:p w14:paraId="7A075ACA" w14:textId="77777777" w:rsidR="00FD0A4F" w:rsidRPr="00FD0A4F"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1D0FF8">
        <w:rPr>
          <w:rFonts w:eastAsia="Verdana"/>
          <w:i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629F2FC" w14:textId="77777777" w:rsidR="00DE1269" w:rsidRPr="00DE1269"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FD0A4F">
        <w:rPr>
          <w:rFonts w:eastAsia="Verdana"/>
          <w:iCs/>
          <w:sz w:val="20"/>
          <w:szCs w:val="20"/>
        </w:rPr>
        <w:t>Rozliczenia między Zamawiającym a Wykonawcą prowadzone będą w walucie polskiej (złoty polski).</w:t>
      </w:r>
    </w:p>
    <w:p w14:paraId="79F1A1D9" w14:textId="77777777" w:rsidR="00DE1269" w:rsidRPr="00DE1269"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DE1269">
        <w:rPr>
          <w:rFonts w:eastAsia="Verdana"/>
          <w:iCs/>
          <w:sz w:val="20"/>
          <w:szCs w:val="20"/>
        </w:rPr>
        <w:t>Cenę oferty należy określać z dokładnością do dwóch miejsc po przecinku. Cenę oferty zaokrągla się do</w:t>
      </w:r>
      <w:r w:rsidR="00FD0A4F" w:rsidRPr="00DE1269">
        <w:rPr>
          <w:rFonts w:eastAsia="Verdana"/>
          <w:iCs/>
          <w:sz w:val="20"/>
          <w:szCs w:val="20"/>
        </w:rPr>
        <w:t xml:space="preserve"> </w:t>
      </w:r>
      <w:r w:rsidRPr="00DE1269">
        <w:rPr>
          <w:rFonts w:eastAsia="Verdana"/>
          <w:iCs/>
          <w:sz w:val="20"/>
          <w:szCs w:val="20"/>
        </w:rPr>
        <w:t xml:space="preserve">pełnych groszy, przy czym końcówki poniżej 0,5 gr. pomija się, a końcówki 0,5 grosza i wyższe zaokrągla się do 1 grosza. </w:t>
      </w:r>
    </w:p>
    <w:p w14:paraId="629A7ADE" w14:textId="77777777" w:rsidR="00DE1269" w:rsidRPr="00DE1269"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DE1269">
        <w:rPr>
          <w:rFonts w:eastAsia="Verdana" w:cs="Times New Roman"/>
          <w:iCs/>
          <w:sz w:val="20"/>
          <w:szCs w:val="20"/>
        </w:rPr>
        <w:t>Podmiot zagraniczny w formularzu cenowym wpisuje tylko cenę netto</w:t>
      </w:r>
      <w:r w:rsidR="00DE1269">
        <w:rPr>
          <w:rFonts w:eastAsia="Verdana" w:cs="Times New Roman"/>
          <w:iCs/>
          <w:sz w:val="20"/>
          <w:szCs w:val="20"/>
        </w:rPr>
        <w:t xml:space="preserve">. </w:t>
      </w:r>
    </w:p>
    <w:p w14:paraId="1EA96D27" w14:textId="3E7C529F" w:rsidR="003F5AD0" w:rsidRPr="00DE1269" w:rsidRDefault="003F5AD0" w:rsidP="00E96FE2">
      <w:pPr>
        <w:pStyle w:val="Akapitzlist"/>
        <w:numPr>
          <w:ilvl w:val="1"/>
          <w:numId w:val="12"/>
        </w:numPr>
        <w:shd w:val="clear" w:color="auto" w:fill="FFFFFF"/>
        <w:spacing w:after="0" w:line="276" w:lineRule="auto"/>
        <w:jc w:val="both"/>
        <w:textAlignment w:val="baseline"/>
        <w:rPr>
          <w:rFonts w:eastAsia="Verdana" w:cs="Times New Roman"/>
          <w:iCs/>
          <w:sz w:val="20"/>
          <w:szCs w:val="20"/>
        </w:rPr>
      </w:pPr>
      <w:r w:rsidRPr="00DE1269">
        <w:rPr>
          <w:rFonts w:eastAsia="Verdana"/>
          <w:iCs/>
          <w:sz w:val="20"/>
          <w:szCs w:val="20"/>
        </w:rPr>
        <w:t>Zamawiający nie przewiduje udzielenia zaliczek na poczet wykonania zamówienia.</w:t>
      </w:r>
    </w:p>
    <w:p w14:paraId="427A817E" w14:textId="77777777" w:rsidR="00DE1269" w:rsidRPr="00DE1269" w:rsidRDefault="00DE1269" w:rsidP="00E96FE2">
      <w:pPr>
        <w:shd w:val="clear" w:color="auto" w:fill="FFFFFF"/>
        <w:spacing w:after="0" w:line="276" w:lineRule="auto"/>
        <w:ind w:left="360"/>
        <w:jc w:val="both"/>
        <w:textAlignment w:val="baseline"/>
        <w:rPr>
          <w:rFonts w:eastAsia="Verdana" w:cs="Times New Roman"/>
          <w:iCs/>
          <w:sz w:val="20"/>
          <w:szCs w:val="20"/>
        </w:rPr>
      </w:pPr>
    </w:p>
    <w:p w14:paraId="672FBFFC" w14:textId="681D1BE0" w:rsidR="00DE1269" w:rsidRDefault="00DE1269" w:rsidP="00E96FE2">
      <w:pPr>
        <w:pStyle w:val="Akapitzlist"/>
        <w:numPr>
          <w:ilvl w:val="0"/>
          <w:numId w:val="12"/>
        </w:numPr>
        <w:spacing w:after="0" w:line="276" w:lineRule="auto"/>
        <w:jc w:val="both"/>
        <w:rPr>
          <w:rFonts w:eastAsia="Verdana" w:cs="Times New Roman"/>
          <w:b/>
          <w:bCs/>
          <w:sz w:val="20"/>
          <w:szCs w:val="20"/>
          <w:u w:val="single"/>
          <w:lang w:val="x-none"/>
        </w:rPr>
      </w:pPr>
      <w:bookmarkStart w:id="9" w:name="_Toc258314255"/>
      <w:r w:rsidRPr="003F5AD0">
        <w:rPr>
          <w:rFonts w:eastAsia="Verdana" w:cs="Times New Roman"/>
          <w:b/>
          <w:bCs/>
          <w:sz w:val="20"/>
          <w:szCs w:val="20"/>
          <w:u w:val="single"/>
          <w:lang w:val="x-none"/>
        </w:rPr>
        <w:t>OPIS KRYTERIÓW, KTÓRYMI ZAMAWIAJ</w:t>
      </w:r>
      <w:r w:rsidRPr="003F5AD0">
        <w:rPr>
          <w:rFonts w:eastAsia="Verdana" w:cs="Times New Roman" w:hint="eastAsia"/>
          <w:b/>
          <w:bCs/>
          <w:sz w:val="20"/>
          <w:szCs w:val="20"/>
          <w:u w:val="single"/>
          <w:lang w:val="x-none"/>
        </w:rPr>
        <w:t>Ą</w:t>
      </w:r>
      <w:r w:rsidRPr="003F5AD0">
        <w:rPr>
          <w:rFonts w:eastAsia="Verdana" w:cs="Times New Roman"/>
          <w:b/>
          <w:bCs/>
          <w:sz w:val="20"/>
          <w:szCs w:val="20"/>
          <w:u w:val="single"/>
          <w:lang w:val="x-none"/>
        </w:rPr>
        <w:t>CY B</w:t>
      </w:r>
      <w:r w:rsidRPr="003F5AD0">
        <w:rPr>
          <w:rFonts w:eastAsia="Verdana" w:cs="Times New Roman" w:hint="eastAsia"/>
          <w:b/>
          <w:bCs/>
          <w:sz w:val="20"/>
          <w:szCs w:val="20"/>
          <w:u w:val="single"/>
          <w:lang w:val="x-none"/>
        </w:rPr>
        <w:t>Ę</w:t>
      </w:r>
      <w:r w:rsidRPr="003F5AD0">
        <w:rPr>
          <w:rFonts w:eastAsia="Verdana" w:cs="Times New Roman"/>
          <w:b/>
          <w:bCs/>
          <w:sz w:val="20"/>
          <w:szCs w:val="20"/>
          <w:u w:val="single"/>
          <w:lang w:val="x-none"/>
        </w:rPr>
        <w:t>DZIE SI</w:t>
      </w:r>
      <w:r w:rsidRPr="003F5AD0">
        <w:rPr>
          <w:rFonts w:eastAsia="Verdana" w:cs="Times New Roman" w:hint="eastAsia"/>
          <w:b/>
          <w:bCs/>
          <w:sz w:val="20"/>
          <w:szCs w:val="20"/>
          <w:u w:val="single"/>
          <w:lang w:val="x-none"/>
        </w:rPr>
        <w:t>Ę</w:t>
      </w:r>
      <w:r w:rsidRPr="003F5AD0">
        <w:rPr>
          <w:rFonts w:eastAsia="Verdana" w:cs="Times New Roman"/>
          <w:b/>
          <w:bCs/>
          <w:sz w:val="20"/>
          <w:szCs w:val="20"/>
          <w:u w:val="single"/>
          <w:lang w:val="x-none"/>
        </w:rPr>
        <w:t xml:space="preserve"> KIEROWAŁ PRZY WYBORZE OFERTY, WRAZ Z PODANIEM ZNACZENIA TYCH KRYTERIÓW I SPOSOBU OCENY OFERT</w:t>
      </w:r>
      <w:bookmarkEnd w:id="9"/>
    </w:p>
    <w:p w14:paraId="3FC354F7" w14:textId="77777777" w:rsidR="003940D2" w:rsidRDefault="003940D2" w:rsidP="00E96FE2">
      <w:pPr>
        <w:pStyle w:val="Akapitzlist"/>
        <w:spacing w:after="0" w:line="276" w:lineRule="auto"/>
        <w:ind w:left="360"/>
        <w:jc w:val="both"/>
        <w:rPr>
          <w:rFonts w:eastAsia="Verdana" w:cs="Times New Roman"/>
          <w:b/>
          <w:bCs/>
          <w:sz w:val="20"/>
          <w:szCs w:val="20"/>
          <w:u w:val="single"/>
          <w:lang w:val="x-none"/>
        </w:rPr>
      </w:pPr>
    </w:p>
    <w:p w14:paraId="2F7083AE" w14:textId="2DE52327" w:rsidR="003F5AD0" w:rsidRPr="00DE1269"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DE1269">
        <w:rPr>
          <w:rFonts w:eastAsia="Verdana"/>
          <w:iCs/>
          <w:sz w:val="20"/>
          <w:szCs w:val="20"/>
        </w:rPr>
        <w:t>Zamawiający będzie oceniał oferty według następujących kryteriów:</w:t>
      </w:r>
    </w:p>
    <w:p w14:paraId="4A826BA1" w14:textId="77777777" w:rsidR="00DE1269" w:rsidRPr="00DE1269" w:rsidRDefault="00DE1269" w:rsidP="00E96FE2">
      <w:pPr>
        <w:pStyle w:val="Akapitzlist"/>
        <w:spacing w:after="0" w:line="276" w:lineRule="auto"/>
        <w:ind w:left="792"/>
        <w:jc w:val="both"/>
        <w:rPr>
          <w:rFonts w:eastAsia="Verdana" w:cs="Times New Roman"/>
          <w:b/>
          <w:bCs/>
          <w:sz w:val="20"/>
          <w:szCs w:val="20"/>
          <w:u w:val="single"/>
          <w:lang w:val="x-non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75"/>
        <w:gridCol w:w="1276"/>
      </w:tblGrid>
      <w:tr w:rsidR="003F5AD0" w:rsidRPr="003F5AD0" w14:paraId="399E818D" w14:textId="77777777" w:rsidTr="0010472A">
        <w:tc>
          <w:tcPr>
            <w:tcW w:w="900" w:type="dxa"/>
            <w:tcBorders>
              <w:top w:val="single" w:sz="4" w:space="0" w:color="auto"/>
              <w:left w:val="single" w:sz="4" w:space="0" w:color="auto"/>
              <w:bottom w:val="single" w:sz="4" w:space="0" w:color="auto"/>
              <w:right w:val="single" w:sz="4" w:space="0" w:color="auto"/>
            </w:tcBorders>
            <w:hideMark/>
          </w:tcPr>
          <w:p w14:paraId="0A787BD0"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Nr</w:t>
            </w:r>
          </w:p>
        </w:tc>
        <w:tc>
          <w:tcPr>
            <w:tcW w:w="5675" w:type="dxa"/>
            <w:tcBorders>
              <w:top w:val="single" w:sz="4" w:space="0" w:color="auto"/>
              <w:left w:val="single" w:sz="4" w:space="0" w:color="auto"/>
              <w:bottom w:val="single" w:sz="4" w:space="0" w:color="auto"/>
              <w:right w:val="single" w:sz="4" w:space="0" w:color="auto"/>
            </w:tcBorders>
            <w:hideMark/>
          </w:tcPr>
          <w:p w14:paraId="4B32869F"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 xml:space="preserve">Nazwa kryterium </w:t>
            </w:r>
          </w:p>
        </w:tc>
        <w:tc>
          <w:tcPr>
            <w:tcW w:w="1276" w:type="dxa"/>
            <w:tcBorders>
              <w:top w:val="single" w:sz="4" w:space="0" w:color="auto"/>
              <w:left w:val="single" w:sz="4" w:space="0" w:color="auto"/>
              <w:bottom w:val="single" w:sz="4" w:space="0" w:color="auto"/>
              <w:right w:val="single" w:sz="4" w:space="0" w:color="auto"/>
            </w:tcBorders>
            <w:hideMark/>
          </w:tcPr>
          <w:p w14:paraId="6C63541B"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Waga</w:t>
            </w:r>
          </w:p>
        </w:tc>
      </w:tr>
      <w:tr w:rsidR="003F5AD0" w:rsidRPr="003F5AD0" w14:paraId="47EF5857" w14:textId="77777777" w:rsidTr="0010472A">
        <w:tc>
          <w:tcPr>
            <w:tcW w:w="900" w:type="dxa"/>
            <w:tcBorders>
              <w:top w:val="single" w:sz="4" w:space="0" w:color="auto"/>
              <w:left w:val="single" w:sz="4" w:space="0" w:color="auto"/>
              <w:bottom w:val="single" w:sz="4" w:space="0" w:color="auto"/>
              <w:right w:val="single" w:sz="4" w:space="0" w:color="auto"/>
            </w:tcBorders>
            <w:hideMark/>
          </w:tcPr>
          <w:p w14:paraId="10DCCDE0"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1</w:t>
            </w:r>
          </w:p>
        </w:tc>
        <w:tc>
          <w:tcPr>
            <w:tcW w:w="5675" w:type="dxa"/>
            <w:tcBorders>
              <w:top w:val="single" w:sz="4" w:space="0" w:color="auto"/>
              <w:left w:val="single" w:sz="4" w:space="0" w:color="auto"/>
              <w:bottom w:val="single" w:sz="4" w:space="0" w:color="auto"/>
              <w:right w:val="single" w:sz="4" w:space="0" w:color="auto"/>
            </w:tcBorders>
            <w:hideMark/>
          </w:tcPr>
          <w:p w14:paraId="01D2C114"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 xml:space="preserve">Cena </w:t>
            </w:r>
          </w:p>
        </w:tc>
        <w:tc>
          <w:tcPr>
            <w:tcW w:w="1276" w:type="dxa"/>
            <w:tcBorders>
              <w:top w:val="single" w:sz="4" w:space="0" w:color="auto"/>
              <w:left w:val="single" w:sz="4" w:space="0" w:color="auto"/>
              <w:bottom w:val="single" w:sz="4" w:space="0" w:color="auto"/>
              <w:right w:val="single" w:sz="4" w:space="0" w:color="auto"/>
            </w:tcBorders>
            <w:hideMark/>
          </w:tcPr>
          <w:p w14:paraId="0D45C04F"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100 %</w:t>
            </w:r>
          </w:p>
        </w:tc>
      </w:tr>
    </w:tbl>
    <w:p w14:paraId="1125BCFB" w14:textId="77777777" w:rsidR="00DE1269" w:rsidRPr="00DE1269" w:rsidRDefault="00DE1269" w:rsidP="00E96FE2">
      <w:pPr>
        <w:spacing w:after="0" w:line="276" w:lineRule="auto"/>
        <w:jc w:val="both"/>
        <w:rPr>
          <w:rFonts w:eastAsia="Verdana"/>
          <w:iCs/>
          <w:sz w:val="20"/>
          <w:szCs w:val="20"/>
        </w:rPr>
      </w:pPr>
    </w:p>
    <w:p w14:paraId="441CD092" w14:textId="5A7D39F8" w:rsidR="003F5AD0" w:rsidRPr="003F5AD0" w:rsidRDefault="003F5AD0" w:rsidP="00E96FE2">
      <w:pPr>
        <w:pStyle w:val="Akapitzlist"/>
        <w:numPr>
          <w:ilvl w:val="1"/>
          <w:numId w:val="12"/>
        </w:numPr>
        <w:spacing w:after="0" w:line="276" w:lineRule="auto"/>
        <w:jc w:val="both"/>
        <w:rPr>
          <w:rFonts w:eastAsia="Verdana"/>
          <w:iCs/>
          <w:sz w:val="20"/>
          <w:szCs w:val="20"/>
        </w:rPr>
      </w:pPr>
      <w:r w:rsidRPr="003F5AD0">
        <w:rPr>
          <w:rFonts w:eastAsia="Verdana"/>
          <w:iCs/>
          <w:sz w:val="20"/>
          <w:szCs w:val="20"/>
        </w:rPr>
        <w:t>Punkty przyznawane za podane w pkt 1</w:t>
      </w:r>
      <w:r w:rsidR="00DE1269">
        <w:rPr>
          <w:rFonts w:eastAsia="Verdana"/>
          <w:iCs/>
          <w:sz w:val="20"/>
          <w:szCs w:val="20"/>
        </w:rPr>
        <w:t>1</w:t>
      </w:r>
      <w:r w:rsidRPr="003F5AD0">
        <w:rPr>
          <w:rFonts w:eastAsia="Verdana"/>
          <w:iCs/>
          <w:sz w:val="20"/>
          <w:szCs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379"/>
      </w:tblGrid>
      <w:tr w:rsidR="003F5AD0" w:rsidRPr="003F5AD0" w14:paraId="1C439F45" w14:textId="77777777" w:rsidTr="0010472A">
        <w:tc>
          <w:tcPr>
            <w:tcW w:w="1472" w:type="dxa"/>
            <w:tcBorders>
              <w:top w:val="single" w:sz="4" w:space="0" w:color="auto"/>
              <w:left w:val="single" w:sz="4" w:space="0" w:color="auto"/>
              <w:bottom w:val="single" w:sz="4" w:space="0" w:color="auto"/>
              <w:right w:val="single" w:sz="4" w:space="0" w:color="auto"/>
            </w:tcBorders>
            <w:hideMark/>
          </w:tcPr>
          <w:p w14:paraId="0EE2280D"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Nr kryterium</w:t>
            </w:r>
          </w:p>
        </w:tc>
        <w:tc>
          <w:tcPr>
            <w:tcW w:w="6379" w:type="dxa"/>
            <w:tcBorders>
              <w:top w:val="single" w:sz="4" w:space="0" w:color="auto"/>
              <w:left w:val="single" w:sz="4" w:space="0" w:color="auto"/>
              <w:bottom w:val="single" w:sz="4" w:space="0" w:color="auto"/>
              <w:right w:val="single" w:sz="4" w:space="0" w:color="auto"/>
            </w:tcBorders>
            <w:hideMark/>
          </w:tcPr>
          <w:p w14:paraId="152735B2"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Wzór</w:t>
            </w:r>
          </w:p>
        </w:tc>
      </w:tr>
      <w:tr w:rsidR="003F5AD0" w:rsidRPr="003F5AD0" w14:paraId="0BAE9E49" w14:textId="77777777" w:rsidTr="0010472A">
        <w:trPr>
          <w:trHeight w:val="2133"/>
        </w:trPr>
        <w:tc>
          <w:tcPr>
            <w:tcW w:w="1472" w:type="dxa"/>
            <w:tcBorders>
              <w:top w:val="single" w:sz="4" w:space="0" w:color="auto"/>
              <w:left w:val="single" w:sz="4" w:space="0" w:color="auto"/>
              <w:bottom w:val="single" w:sz="4" w:space="0" w:color="auto"/>
              <w:right w:val="single" w:sz="4" w:space="0" w:color="auto"/>
            </w:tcBorders>
            <w:hideMark/>
          </w:tcPr>
          <w:p w14:paraId="6941D6FB"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lastRenderedPageBreak/>
              <w:t>1</w:t>
            </w:r>
          </w:p>
        </w:tc>
        <w:tc>
          <w:tcPr>
            <w:tcW w:w="6379" w:type="dxa"/>
            <w:tcBorders>
              <w:top w:val="single" w:sz="4" w:space="0" w:color="auto"/>
              <w:left w:val="single" w:sz="4" w:space="0" w:color="auto"/>
              <w:bottom w:val="single" w:sz="4" w:space="0" w:color="auto"/>
              <w:right w:val="single" w:sz="4" w:space="0" w:color="auto"/>
            </w:tcBorders>
            <w:hideMark/>
          </w:tcPr>
          <w:p w14:paraId="1DE14EE0"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Cena</w:t>
            </w:r>
          </w:p>
          <w:p w14:paraId="679BAC3B"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 xml:space="preserve">Liczba punktów = ( Cmin/Cof ) * 100 </w:t>
            </w:r>
          </w:p>
          <w:p w14:paraId="5A2B50DD"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gdzie:</w:t>
            </w:r>
          </w:p>
          <w:p w14:paraId="4ACA0AAC" w14:textId="6D36F10B"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w:t>
            </w:r>
            <w:r w:rsidR="00FE07EF">
              <w:rPr>
                <w:rFonts w:asciiTheme="minorHAnsi" w:eastAsia="Verdana" w:hAnsiTheme="minorHAnsi" w:cstheme="minorBidi"/>
                <w:b w:val="0"/>
                <w:bCs w:val="0"/>
                <w:iCs/>
                <w:sz w:val="20"/>
                <w:szCs w:val="20"/>
                <w:lang w:eastAsia="en-US"/>
              </w:rPr>
              <w:t xml:space="preserve"> </w:t>
            </w:r>
            <w:r w:rsidRPr="003F5AD0">
              <w:rPr>
                <w:rFonts w:asciiTheme="minorHAnsi" w:eastAsia="Verdana" w:hAnsiTheme="minorHAnsi" w:cstheme="minorBidi"/>
                <w:b w:val="0"/>
                <w:bCs w:val="0"/>
                <w:iCs/>
                <w:sz w:val="20"/>
                <w:szCs w:val="20"/>
                <w:lang w:eastAsia="en-US"/>
              </w:rPr>
              <w:t>Cmin - najniższa cena spośród wszystkich ofert</w:t>
            </w:r>
          </w:p>
          <w:p w14:paraId="440840E6"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Bidi"/>
                <w:b w:val="0"/>
                <w:bCs w:val="0"/>
                <w:iCs/>
                <w:sz w:val="20"/>
                <w:szCs w:val="20"/>
                <w:lang w:eastAsia="en-US"/>
              </w:rPr>
            </w:pPr>
            <w:r w:rsidRPr="003F5AD0">
              <w:rPr>
                <w:rFonts w:asciiTheme="minorHAnsi" w:eastAsia="Verdana" w:hAnsiTheme="minorHAnsi" w:cstheme="minorBidi"/>
                <w:b w:val="0"/>
                <w:bCs w:val="0"/>
                <w:iCs/>
                <w:sz w:val="20"/>
                <w:szCs w:val="20"/>
                <w:lang w:eastAsia="en-US"/>
              </w:rPr>
              <w:t>- Cof -  cena podana w ofercie</w:t>
            </w:r>
          </w:p>
        </w:tc>
      </w:tr>
    </w:tbl>
    <w:p w14:paraId="5D85FEBB" w14:textId="77777777" w:rsidR="00DE1269" w:rsidRPr="00DE1269" w:rsidRDefault="00DE1269" w:rsidP="00E96FE2">
      <w:pPr>
        <w:spacing w:after="0" w:line="276" w:lineRule="auto"/>
        <w:jc w:val="both"/>
        <w:rPr>
          <w:rFonts w:eastAsia="Verdana"/>
          <w:iCs/>
          <w:sz w:val="20"/>
          <w:szCs w:val="20"/>
        </w:rPr>
      </w:pPr>
    </w:p>
    <w:p w14:paraId="556AC9DF" w14:textId="77777777" w:rsidR="00DE1269" w:rsidRDefault="003F5AD0" w:rsidP="00E96FE2">
      <w:pPr>
        <w:pStyle w:val="Akapitzlist"/>
        <w:numPr>
          <w:ilvl w:val="1"/>
          <w:numId w:val="12"/>
        </w:numPr>
        <w:spacing w:after="0" w:line="276" w:lineRule="auto"/>
        <w:jc w:val="both"/>
        <w:rPr>
          <w:rFonts w:eastAsia="Verdana"/>
          <w:iCs/>
          <w:sz w:val="20"/>
          <w:szCs w:val="20"/>
        </w:rPr>
      </w:pPr>
      <w:r w:rsidRPr="003F5AD0">
        <w:rPr>
          <w:rFonts w:eastAsia="Verdana"/>
          <w:iCs/>
          <w:sz w:val="20"/>
          <w:szCs w:val="20"/>
        </w:rPr>
        <w:t>W toku badania i oceny ofert Zamawiający może żądać od wykonawców wyjaśnień dotyczących treści złożonych ofert. Niedopuszczalne jest prowadzenie między Zamawiającym a wykonawcą negocjacji dotyczących złożonej oferty</w:t>
      </w:r>
      <w:r w:rsidR="00DE1269">
        <w:rPr>
          <w:rFonts w:eastAsia="Verdana"/>
          <w:iCs/>
          <w:sz w:val="20"/>
          <w:szCs w:val="20"/>
        </w:rPr>
        <w:t>.</w:t>
      </w:r>
    </w:p>
    <w:p w14:paraId="54939F0F" w14:textId="77777777" w:rsidR="00DE1269" w:rsidRDefault="003F5AD0" w:rsidP="00E96FE2">
      <w:pPr>
        <w:pStyle w:val="Akapitzlist"/>
        <w:numPr>
          <w:ilvl w:val="1"/>
          <w:numId w:val="12"/>
        </w:numPr>
        <w:spacing w:after="0" w:line="276" w:lineRule="auto"/>
        <w:jc w:val="both"/>
        <w:rPr>
          <w:rFonts w:eastAsia="Verdana"/>
          <w:iCs/>
          <w:sz w:val="20"/>
          <w:szCs w:val="20"/>
        </w:rPr>
      </w:pPr>
      <w:r w:rsidRPr="00DE1269">
        <w:rPr>
          <w:rFonts w:eastAsia="Verdana"/>
          <w:iCs/>
          <w:sz w:val="20"/>
          <w:szCs w:val="20"/>
        </w:rPr>
        <w:t xml:space="preserve">Zamawiający udzieli zamówienia wykonawcy, który złoży ofertę z najniższą ceną. </w:t>
      </w:r>
    </w:p>
    <w:p w14:paraId="318958A0" w14:textId="19831399" w:rsidR="003F5AD0" w:rsidRPr="00DE1269" w:rsidRDefault="003F5AD0" w:rsidP="00E96FE2">
      <w:pPr>
        <w:pStyle w:val="Akapitzlist"/>
        <w:numPr>
          <w:ilvl w:val="1"/>
          <w:numId w:val="12"/>
        </w:numPr>
        <w:spacing w:after="0" w:line="276" w:lineRule="auto"/>
        <w:jc w:val="both"/>
        <w:rPr>
          <w:rFonts w:eastAsia="Verdana"/>
          <w:iCs/>
          <w:sz w:val="20"/>
          <w:szCs w:val="20"/>
        </w:rPr>
      </w:pPr>
      <w:r w:rsidRPr="00DE1269">
        <w:rPr>
          <w:rFonts w:eastAsia="Verdana"/>
          <w:iCs/>
          <w:sz w:val="20"/>
          <w:szCs w:val="20"/>
        </w:rPr>
        <w:t>Zamawiający poprawia w ofercie:</w:t>
      </w:r>
    </w:p>
    <w:p w14:paraId="7D19AF6A" w14:textId="77777777" w:rsidR="003F5AD0" w:rsidRPr="003F5AD0" w:rsidRDefault="003F5AD0" w:rsidP="00E96FE2">
      <w:pPr>
        <w:numPr>
          <w:ilvl w:val="2"/>
          <w:numId w:val="31"/>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oczywiste omyłki pisarskie,</w:t>
      </w:r>
    </w:p>
    <w:p w14:paraId="5D6B65AD" w14:textId="77777777" w:rsidR="003F5AD0" w:rsidRPr="003F5AD0" w:rsidRDefault="003F5AD0" w:rsidP="00E96FE2">
      <w:pPr>
        <w:numPr>
          <w:ilvl w:val="2"/>
          <w:numId w:val="31"/>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oczywiste omyłki rachunkowe, z uwzględnieniem konsekwencji rachunkowych dokonanych poprawek,</w:t>
      </w:r>
    </w:p>
    <w:p w14:paraId="7C287489" w14:textId="77777777" w:rsidR="003F5AD0" w:rsidRPr="003F5AD0" w:rsidRDefault="003F5AD0" w:rsidP="00E96FE2">
      <w:pPr>
        <w:numPr>
          <w:ilvl w:val="2"/>
          <w:numId w:val="31"/>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inne omyłki polegające na niezgodności oferty ze specyfikacją</w:t>
      </w:r>
      <w:r w:rsidRPr="003F5AD0">
        <w:rPr>
          <w:rFonts w:eastAsia="Times New Roman" w:cs="Times New Roman" w:hint="eastAsia"/>
          <w:bCs/>
          <w:iCs/>
          <w:sz w:val="20"/>
          <w:szCs w:val="20"/>
          <w:lang w:eastAsia="pl-PL"/>
        </w:rPr>
        <w:t xml:space="preserve"> </w:t>
      </w:r>
      <w:r w:rsidRPr="003F5AD0">
        <w:rPr>
          <w:rFonts w:eastAsia="Times New Roman" w:cs="Times New Roman"/>
          <w:bCs/>
          <w:iCs/>
          <w:sz w:val="20"/>
          <w:szCs w:val="20"/>
          <w:lang w:eastAsia="pl-PL"/>
        </w:rPr>
        <w:t xml:space="preserve">istotnych warunków zamówienia, niepowodujące istotnych zmian w treści oferty </w:t>
      </w:r>
    </w:p>
    <w:p w14:paraId="370BB20B" w14:textId="56616198" w:rsidR="003F5AD0" w:rsidRDefault="003F5AD0" w:rsidP="00E96FE2">
      <w:pPr>
        <w:numPr>
          <w:ilvl w:val="2"/>
          <w:numId w:val="31"/>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niezwłocznie zawiadamiając o tym wykonawcę, którego oferta została poprawiona.</w:t>
      </w:r>
    </w:p>
    <w:p w14:paraId="70E9F548" w14:textId="77777777" w:rsidR="001C7A4C" w:rsidRPr="003F5AD0" w:rsidRDefault="001C7A4C" w:rsidP="00E96FE2">
      <w:pPr>
        <w:spacing w:after="0" w:line="276" w:lineRule="auto"/>
        <w:ind w:left="1134"/>
        <w:jc w:val="both"/>
        <w:rPr>
          <w:rFonts w:eastAsia="Times New Roman" w:cs="Times New Roman"/>
          <w:bCs/>
          <w:iCs/>
          <w:sz w:val="20"/>
          <w:szCs w:val="20"/>
          <w:lang w:eastAsia="pl-PL"/>
        </w:rPr>
      </w:pPr>
    </w:p>
    <w:p w14:paraId="08F8712D" w14:textId="7FB75DEF" w:rsidR="007C7315" w:rsidRDefault="007C7315"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INFORMACJE O FORMALNOŚCIACH JAKIE POWINNY ZOSTAĆ DOPEŁNIONE PO WYBORZE OFERTY W CELU ZAWARCIA UMOWY W SPRAWIE ZAMÓWIENIA PUBLICZNEGO:</w:t>
      </w:r>
    </w:p>
    <w:p w14:paraId="595896DF" w14:textId="77777777" w:rsidR="007C7315" w:rsidRPr="007C7315"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7C7315">
        <w:rPr>
          <w:rFonts w:eastAsia="Verdana"/>
          <w:iCs/>
          <w:sz w:val="20"/>
          <w:szCs w:val="20"/>
        </w:rPr>
        <w:t>O miejscu i terminie podpisania umowy Zamawiający powiadomi wybranego Wykonawcę odrębnym pismem lub telefonicznie.</w:t>
      </w:r>
    </w:p>
    <w:p w14:paraId="0D2C3F03" w14:textId="77777777" w:rsidR="007C7315" w:rsidRPr="007C7315"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7C7315">
        <w:rPr>
          <w:rFonts w:eastAsia="Verdana"/>
          <w:iCs/>
          <w:sz w:val="20"/>
          <w:szCs w:val="20"/>
        </w:rPr>
        <w:t xml:space="preserve">Zakres </w:t>
      </w:r>
      <w:r w:rsidRPr="007C7315">
        <w:rPr>
          <w:rFonts w:eastAsia="Verdana" w:hint="eastAsia"/>
          <w:iCs/>
          <w:sz w:val="20"/>
          <w:szCs w:val="20"/>
        </w:rPr>
        <w:t>ś</w:t>
      </w:r>
      <w:r w:rsidRPr="007C7315">
        <w:rPr>
          <w:rFonts w:eastAsia="Verdana"/>
          <w:iCs/>
          <w:sz w:val="20"/>
          <w:szCs w:val="20"/>
        </w:rPr>
        <w:t>wiadczenia Wykonawcy wynikaj</w:t>
      </w:r>
      <w:r w:rsidRPr="007C7315">
        <w:rPr>
          <w:rFonts w:eastAsia="Verdana" w:hint="eastAsia"/>
          <w:iCs/>
          <w:sz w:val="20"/>
          <w:szCs w:val="20"/>
        </w:rPr>
        <w:t>ą</w:t>
      </w:r>
      <w:r w:rsidRPr="007C7315">
        <w:rPr>
          <w:rFonts w:eastAsia="Verdana"/>
          <w:iCs/>
          <w:sz w:val="20"/>
          <w:szCs w:val="20"/>
        </w:rPr>
        <w:t>cy z umowy jest tożsamy z jego zobowi</w:t>
      </w:r>
      <w:r w:rsidRPr="007C7315">
        <w:rPr>
          <w:rFonts w:eastAsia="Verdana" w:hint="eastAsia"/>
          <w:iCs/>
          <w:sz w:val="20"/>
          <w:szCs w:val="20"/>
        </w:rPr>
        <w:t>ą</w:t>
      </w:r>
      <w:r w:rsidRPr="007C7315">
        <w:rPr>
          <w:rFonts w:eastAsia="Verdana"/>
          <w:iCs/>
          <w:sz w:val="20"/>
          <w:szCs w:val="20"/>
        </w:rPr>
        <w:t>zaniem zawartym w ofercie.</w:t>
      </w:r>
    </w:p>
    <w:p w14:paraId="3E4EF5D5" w14:textId="77777777" w:rsidR="007C7315" w:rsidRPr="007C7315"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7C7315">
        <w:rPr>
          <w:rFonts w:eastAsia="Verdana"/>
          <w:iCs/>
          <w:sz w:val="20"/>
          <w:szCs w:val="20"/>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7C7315">
        <w:rPr>
          <w:rFonts w:eastAsia="Verdana" w:hint="eastAsia"/>
          <w:iCs/>
          <w:sz w:val="20"/>
          <w:szCs w:val="20"/>
        </w:rPr>
        <w:t>ą</w:t>
      </w:r>
      <w:r w:rsidRPr="007C7315">
        <w:rPr>
          <w:rFonts w:eastAsia="Verdana"/>
          <w:iCs/>
          <w:sz w:val="20"/>
          <w:szCs w:val="20"/>
        </w:rPr>
        <w:t xml:space="preserve"> odpowiedzialno</w:t>
      </w:r>
      <w:r w:rsidRPr="007C7315">
        <w:rPr>
          <w:rFonts w:eastAsia="Verdana" w:hint="eastAsia"/>
          <w:iCs/>
          <w:sz w:val="20"/>
          <w:szCs w:val="20"/>
        </w:rPr>
        <w:t>ść</w:t>
      </w:r>
      <w:r w:rsidRPr="007C7315">
        <w:rPr>
          <w:rFonts w:eastAsia="Verdana"/>
          <w:iCs/>
          <w:sz w:val="20"/>
          <w:szCs w:val="20"/>
        </w:rPr>
        <w:t xml:space="preserve"> za wykonanie umowy.</w:t>
      </w:r>
    </w:p>
    <w:p w14:paraId="58DC0A3E" w14:textId="77777777" w:rsidR="007C7315" w:rsidRPr="007C7315"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7C7315">
        <w:rPr>
          <w:rFonts w:eastAsia="Verdana"/>
          <w:iCs/>
          <w:sz w:val="20"/>
          <w:szCs w:val="20"/>
        </w:rPr>
        <w:t xml:space="preserve">Zamawiający udzieli zamówienia Wykonawcy, którego oferta odpowiada wszystkim wymaganiom określonym w niniejszym zapytaniu ofertowym i została oceniona jako najkorzystniejsza w oparciu o podane wyżej kryteria oceny ofert. </w:t>
      </w:r>
    </w:p>
    <w:p w14:paraId="49074D66" w14:textId="77777777" w:rsidR="006E5F3A" w:rsidRPr="006E5F3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7C7315">
        <w:rPr>
          <w:rFonts w:eastAsia="Verdana"/>
          <w:iCs/>
          <w:sz w:val="20"/>
          <w:szCs w:val="20"/>
        </w:rPr>
        <w:t>Zamawiający unieważni postępowanie w sytuacji, gdy:</w:t>
      </w:r>
    </w:p>
    <w:p w14:paraId="0B71B9A6" w14:textId="798D9E85" w:rsidR="003F5AD0" w:rsidRPr="006E5F3A"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6E5F3A">
        <w:rPr>
          <w:rFonts w:eastAsia="Times New Roman" w:cs="Times New Roman"/>
          <w:bCs/>
          <w:iCs/>
          <w:sz w:val="20"/>
          <w:szCs w:val="20"/>
          <w:lang w:eastAsia="pl-PL"/>
        </w:rPr>
        <w:t xml:space="preserve">nie złożono żadnej oferty </w:t>
      </w:r>
    </w:p>
    <w:p w14:paraId="24EBD7C5" w14:textId="2AE5708B" w:rsidR="003F5AD0" w:rsidRPr="003F5AD0"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cena najkorzystniejszej oferty przewyższa kwotę, którą Zamawiający zamierza przeznaczyć na sfinansowanie zamówienia</w:t>
      </w:r>
    </w:p>
    <w:p w14:paraId="06C15877" w14:textId="745C96B9" w:rsidR="003F5AD0" w:rsidRPr="003F5AD0"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wystąpiła istotna zmiana okoliczności powodująca, że prowadzenie postępowania lub wykonanie zamówienia nie leży w interesie Zamawiającego</w:t>
      </w:r>
    </w:p>
    <w:p w14:paraId="426B940A" w14:textId="57E8AA3F" w:rsidR="003F5AD0" w:rsidRPr="003F5AD0"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 xml:space="preserve">postępowanie obarczone jest niemożliwą do usunięcia wadą uniemożliwiającą uzyskanie dofinansowania na realizację zamówienia z budżetu Unii Europejskiej. </w:t>
      </w:r>
    </w:p>
    <w:p w14:paraId="6DFD25BB" w14:textId="77777777" w:rsidR="00ED6FDB"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 xml:space="preserve">środki pochodzące z budżetu Unii Europejskiej, które zamawiający zamierzał przeznaczyć na sfinansowanie zamówienia, nie zostały mu przyznane. </w:t>
      </w:r>
    </w:p>
    <w:p w14:paraId="0D43F3C8" w14:textId="3732B4D1" w:rsidR="003F5AD0" w:rsidRPr="00ED6FDB" w:rsidRDefault="003F5AD0" w:rsidP="00E96FE2">
      <w:pPr>
        <w:numPr>
          <w:ilvl w:val="2"/>
          <w:numId w:val="32"/>
        </w:numPr>
        <w:spacing w:after="0" w:line="276" w:lineRule="auto"/>
        <w:ind w:left="1134" w:hanging="425"/>
        <w:jc w:val="both"/>
        <w:rPr>
          <w:rFonts w:eastAsia="Times New Roman" w:cs="Times New Roman"/>
          <w:bCs/>
          <w:iCs/>
          <w:sz w:val="20"/>
          <w:szCs w:val="20"/>
          <w:lang w:eastAsia="pl-PL"/>
        </w:rPr>
      </w:pPr>
      <w:r w:rsidRPr="00ED6FDB">
        <w:rPr>
          <w:rFonts w:eastAsia="Verdana"/>
          <w:sz w:val="20"/>
          <w:szCs w:val="20"/>
          <w:lang w:val="x-none"/>
        </w:rPr>
        <w:t xml:space="preserve">jeżeli wykonawca/wykonawcy biorący udział w postępowaniu wpłynęli na jego wyniki </w:t>
      </w:r>
      <w:r w:rsidRPr="00ED6FDB">
        <w:rPr>
          <w:rFonts w:eastAsia="Verdana"/>
          <w:sz w:val="20"/>
          <w:szCs w:val="20"/>
          <w:lang w:val="x-none"/>
        </w:rPr>
        <w:br/>
        <w:t>w sposób sprzeczny z prawem lub Wytycznymi w zakresie kwalifikowalności wydatków w ramach Europejskiego Funduszu Rozwoju Regionalnego,</w:t>
      </w:r>
      <w:r w:rsidRPr="00ED6FDB">
        <w:rPr>
          <w:rFonts w:eastAsia="Verdana"/>
          <w:sz w:val="20"/>
          <w:szCs w:val="20"/>
        </w:rPr>
        <w:t xml:space="preserve"> </w:t>
      </w:r>
      <w:r w:rsidRPr="00ED6FDB">
        <w:rPr>
          <w:rFonts w:eastAsia="Verdana"/>
          <w:sz w:val="20"/>
          <w:szCs w:val="20"/>
          <w:lang w:val="x-none"/>
        </w:rPr>
        <w:t>Europejskiego Funduszu Społecznego oraz</w:t>
      </w:r>
      <w:r w:rsidR="00D11309">
        <w:rPr>
          <w:rFonts w:eastAsia="Verdana"/>
          <w:sz w:val="20"/>
          <w:szCs w:val="20"/>
        </w:rPr>
        <w:t xml:space="preserve"> </w:t>
      </w:r>
      <w:r w:rsidRPr="00ED6FDB">
        <w:rPr>
          <w:rFonts w:eastAsia="Verdana"/>
          <w:sz w:val="20"/>
          <w:szCs w:val="20"/>
          <w:lang w:val="x-none"/>
        </w:rPr>
        <w:t xml:space="preserve">Funduszu Spójności na lata 2014 – 2020 z dnia </w:t>
      </w:r>
      <w:r w:rsidRPr="00ED6FDB">
        <w:rPr>
          <w:rFonts w:eastAsia="Verdana"/>
          <w:sz w:val="20"/>
          <w:szCs w:val="20"/>
        </w:rPr>
        <w:t>22</w:t>
      </w:r>
      <w:r w:rsidRPr="00ED6FDB">
        <w:rPr>
          <w:rFonts w:eastAsia="Verdana"/>
          <w:sz w:val="20"/>
          <w:szCs w:val="20"/>
          <w:lang w:val="x-none"/>
        </w:rPr>
        <w:t xml:space="preserve"> </w:t>
      </w:r>
      <w:r w:rsidRPr="00ED6FDB">
        <w:rPr>
          <w:rFonts w:eastAsia="Verdana"/>
          <w:sz w:val="20"/>
          <w:szCs w:val="20"/>
        </w:rPr>
        <w:t>sierpnia 2019</w:t>
      </w:r>
      <w:r w:rsidR="00D11309">
        <w:rPr>
          <w:rFonts w:eastAsia="Verdana"/>
          <w:sz w:val="20"/>
          <w:szCs w:val="20"/>
        </w:rPr>
        <w:t xml:space="preserve"> </w:t>
      </w:r>
      <w:r w:rsidRPr="00ED6FDB">
        <w:rPr>
          <w:rFonts w:eastAsia="Verdana"/>
          <w:sz w:val="20"/>
          <w:szCs w:val="20"/>
        </w:rPr>
        <w:t>r</w:t>
      </w:r>
      <w:r w:rsidRPr="00ED6FDB">
        <w:rPr>
          <w:rFonts w:eastAsia="Verdana"/>
          <w:sz w:val="20"/>
          <w:szCs w:val="20"/>
          <w:lang w:val="x-none"/>
        </w:rPr>
        <w:t xml:space="preserve">. wydane przez Ministerstwo </w:t>
      </w:r>
      <w:r w:rsidRPr="00ED6FDB">
        <w:rPr>
          <w:rFonts w:eastAsia="Verdana"/>
          <w:sz w:val="20"/>
          <w:szCs w:val="20"/>
        </w:rPr>
        <w:t xml:space="preserve">Inwestycji i </w:t>
      </w:r>
      <w:r w:rsidRPr="00ED6FDB">
        <w:rPr>
          <w:rFonts w:eastAsia="Verdana"/>
          <w:sz w:val="20"/>
          <w:szCs w:val="20"/>
          <w:lang w:val="x-none"/>
        </w:rPr>
        <w:t>Rozwoju.</w:t>
      </w:r>
    </w:p>
    <w:p w14:paraId="02EBFB74" w14:textId="58AA3A54" w:rsidR="003F5AD0" w:rsidRPr="003F5AD0" w:rsidRDefault="003F5AD0" w:rsidP="00E96FE2">
      <w:pPr>
        <w:pStyle w:val="Akapitzlist"/>
        <w:numPr>
          <w:ilvl w:val="1"/>
          <w:numId w:val="12"/>
        </w:numPr>
        <w:spacing w:after="0" w:line="276" w:lineRule="auto"/>
        <w:jc w:val="both"/>
        <w:rPr>
          <w:rFonts w:eastAsia="Verdana"/>
          <w:iCs/>
          <w:sz w:val="20"/>
          <w:szCs w:val="20"/>
        </w:rPr>
      </w:pPr>
      <w:r w:rsidRPr="003F5AD0">
        <w:rPr>
          <w:rFonts w:eastAsia="Verdana"/>
          <w:iCs/>
          <w:sz w:val="20"/>
          <w:szCs w:val="20"/>
        </w:rPr>
        <w:t>Niezwłocznie po wyborze najkorzystniejszej oferty Zamawiający zawiadomi   wykonawców, którzy złożyli oferty, o:</w:t>
      </w:r>
    </w:p>
    <w:p w14:paraId="321A42AB" w14:textId="053EC553" w:rsidR="003F5AD0" w:rsidRPr="003F5AD0" w:rsidRDefault="003F5AD0" w:rsidP="00E96FE2">
      <w:pPr>
        <w:numPr>
          <w:ilvl w:val="2"/>
          <w:numId w:val="33"/>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lastRenderedPageBreak/>
        <w:t>wyborze najkorzystniejszej oferty, podając nazwę (firmę) albo imię i nazwisko, siedzibę albo miejsce zamieszkania i adres wykonawcy którego ofertę wybrano i uzasadnienie jej wyboru,</w:t>
      </w:r>
    </w:p>
    <w:p w14:paraId="1E77C55C" w14:textId="77777777" w:rsidR="00512768" w:rsidRDefault="003F5AD0" w:rsidP="00E96FE2">
      <w:pPr>
        <w:numPr>
          <w:ilvl w:val="2"/>
          <w:numId w:val="33"/>
        </w:numPr>
        <w:spacing w:after="0" w:line="276" w:lineRule="auto"/>
        <w:ind w:left="1134" w:hanging="425"/>
        <w:jc w:val="both"/>
        <w:rPr>
          <w:rFonts w:eastAsia="Times New Roman" w:cs="Times New Roman"/>
          <w:bCs/>
          <w:iCs/>
          <w:sz w:val="20"/>
          <w:szCs w:val="20"/>
          <w:lang w:eastAsia="pl-PL"/>
        </w:rPr>
      </w:pPr>
      <w:r w:rsidRPr="003F5AD0">
        <w:rPr>
          <w:rFonts w:eastAsia="Times New Roman" w:cs="Times New Roman"/>
          <w:bCs/>
          <w:iCs/>
          <w:sz w:val="20"/>
          <w:szCs w:val="20"/>
          <w:lang w:eastAsia="pl-PL"/>
        </w:rPr>
        <w:t xml:space="preserve">wykonawcach, którzy zostali wykluczeni z postępowania o udzielenie zamówienia, podając uzasadnienie. </w:t>
      </w:r>
    </w:p>
    <w:p w14:paraId="25D868C7" w14:textId="4A85D49B" w:rsidR="003F5AD0" w:rsidRPr="00AB31AB" w:rsidRDefault="003F5AD0" w:rsidP="00E96FE2">
      <w:pPr>
        <w:pStyle w:val="Akapitzlist"/>
        <w:numPr>
          <w:ilvl w:val="1"/>
          <w:numId w:val="12"/>
        </w:numPr>
        <w:spacing w:after="0" w:line="276" w:lineRule="auto"/>
        <w:jc w:val="both"/>
        <w:rPr>
          <w:rFonts w:eastAsia="Verdana"/>
          <w:iCs/>
          <w:sz w:val="20"/>
          <w:szCs w:val="20"/>
        </w:rPr>
      </w:pPr>
      <w:r w:rsidRPr="00512768">
        <w:rPr>
          <w:rFonts w:eastAsia="Verdana"/>
          <w:iCs/>
          <w:sz w:val="20"/>
          <w:szCs w:val="20"/>
        </w:rPr>
        <w:t>Ogłoszenia w przedmiotowym postępowaniu Zamawiający umieści na stronie internetowej:</w:t>
      </w:r>
    </w:p>
    <w:p w14:paraId="46647FA4" w14:textId="77777777" w:rsidR="00E002C0" w:rsidRDefault="00EA68A3" w:rsidP="00E96FE2">
      <w:pPr>
        <w:numPr>
          <w:ilvl w:val="2"/>
          <w:numId w:val="35"/>
        </w:numPr>
        <w:spacing w:after="0" w:line="276" w:lineRule="auto"/>
        <w:ind w:left="1134" w:hanging="425"/>
        <w:jc w:val="both"/>
        <w:rPr>
          <w:rFonts w:eastAsia="Times New Roman" w:cs="Times New Roman"/>
          <w:bCs/>
          <w:iCs/>
          <w:sz w:val="20"/>
          <w:szCs w:val="20"/>
          <w:lang w:eastAsia="pl-PL"/>
        </w:rPr>
      </w:pPr>
      <w:hyperlink r:id="rId8" w:history="1">
        <w:r w:rsidR="00F22102" w:rsidRPr="003F5AD0">
          <w:rPr>
            <w:rStyle w:val="Hipercze"/>
            <w:rFonts w:eastAsia="Times New Roman" w:cs="Times New Roman"/>
            <w:bCs/>
            <w:iCs/>
            <w:sz w:val="20"/>
            <w:szCs w:val="20"/>
            <w:lang w:eastAsia="pl-PL"/>
          </w:rPr>
          <w:t>http://bazakonkurencyjności.funduszeeuropejskie.gov.pl</w:t>
        </w:r>
      </w:hyperlink>
    </w:p>
    <w:p w14:paraId="00162E71" w14:textId="16FEC1FB" w:rsidR="00E002C0" w:rsidRPr="00E002C0" w:rsidRDefault="00E002C0" w:rsidP="00E96FE2">
      <w:pPr>
        <w:numPr>
          <w:ilvl w:val="2"/>
          <w:numId w:val="35"/>
        </w:numPr>
        <w:spacing w:after="0" w:line="276" w:lineRule="auto"/>
        <w:ind w:left="1134" w:hanging="425"/>
        <w:jc w:val="both"/>
        <w:rPr>
          <w:rFonts w:eastAsia="Times New Roman" w:cs="Times New Roman"/>
          <w:bCs/>
          <w:iCs/>
          <w:sz w:val="20"/>
          <w:szCs w:val="20"/>
          <w:lang w:eastAsia="pl-PL"/>
        </w:rPr>
      </w:pPr>
      <w:r w:rsidRPr="00E002C0">
        <w:rPr>
          <w:rFonts w:cs="Times New Roman"/>
          <w:sz w:val="20"/>
          <w:szCs w:val="20"/>
          <w:lang w:val="en-US"/>
        </w:rPr>
        <w:t>http://teczowadolina-brzostek.pl/</w:t>
      </w:r>
    </w:p>
    <w:p w14:paraId="5E3D0287" w14:textId="72AF8828" w:rsidR="003F5AD0" w:rsidRDefault="003F5AD0" w:rsidP="00E96FE2">
      <w:pPr>
        <w:pStyle w:val="Akapitzlist"/>
        <w:numPr>
          <w:ilvl w:val="1"/>
          <w:numId w:val="12"/>
        </w:numPr>
        <w:spacing w:after="0" w:line="276" w:lineRule="auto"/>
        <w:jc w:val="both"/>
        <w:rPr>
          <w:rFonts w:eastAsia="Verdana"/>
          <w:iCs/>
          <w:sz w:val="20"/>
          <w:szCs w:val="20"/>
        </w:rPr>
      </w:pPr>
      <w:r w:rsidRPr="003F5AD0">
        <w:rPr>
          <w:rFonts w:eastAsia="Verdana"/>
          <w:iCs/>
          <w:sz w:val="20"/>
          <w:szCs w:val="20"/>
        </w:rPr>
        <w:t>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r w:rsidR="00857188">
        <w:rPr>
          <w:rFonts w:eastAsia="Verdana"/>
          <w:iCs/>
          <w:sz w:val="20"/>
          <w:szCs w:val="20"/>
        </w:rPr>
        <w:t>,</w:t>
      </w:r>
      <w:r w:rsidRPr="003F5AD0">
        <w:rPr>
          <w:rFonts w:eastAsia="Verdana"/>
          <w:iCs/>
          <w:sz w:val="20"/>
          <w:szCs w:val="20"/>
        </w:rPr>
        <w:t xml:space="preserve"> o których mowa w pkt 1</w:t>
      </w:r>
      <w:r w:rsidR="00F54791" w:rsidRPr="00F54791">
        <w:rPr>
          <w:rFonts w:eastAsia="Verdana"/>
          <w:iCs/>
          <w:sz w:val="20"/>
          <w:szCs w:val="20"/>
        </w:rPr>
        <w:t>2</w:t>
      </w:r>
      <w:r w:rsidRPr="003F5AD0">
        <w:rPr>
          <w:rFonts w:eastAsia="Verdana"/>
          <w:iCs/>
          <w:sz w:val="20"/>
          <w:szCs w:val="20"/>
        </w:rPr>
        <w:t>.5.</w:t>
      </w:r>
    </w:p>
    <w:p w14:paraId="1CCAB972" w14:textId="77777777" w:rsidR="009F7A37" w:rsidRPr="009F7A37" w:rsidRDefault="009F7A37" w:rsidP="00E96FE2">
      <w:pPr>
        <w:spacing w:after="0" w:line="276" w:lineRule="auto"/>
        <w:ind w:left="360"/>
        <w:jc w:val="both"/>
        <w:rPr>
          <w:rFonts w:eastAsia="Verdana"/>
          <w:iCs/>
          <w:sz w:val="20"/>
          <w:szCs w:val="20"/>
        </w:rPr>
      </w:pPr>
    </w:p>
    <w:p w14:paraId="4E8C6AC5" w14:textId="77777777" w:rsidR="009F7A37" w:rsidRDefault="003F5AD0"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ISTOTNE POSTANOWIENIA UMOWY</w:t>
      </w:r>
    </w:p>
    <w:p w14:paraId="098AF631" w14:textId="77777777" w:rsidR="009F7A37" w:rsidRPr="009F7A3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9F7A37">
        <w:rPr>
          <w:rFonts w:eastAsia="Verdana"/>
          <w:sz w:val="20"/>
          <w:szCs w:val="20"/>
        </w:rPr>
        <w:t xml:space="preserve">Wykonawca winien zwrócić szczególną uwagę na oświadczenie zawarte w </w:t>
      </w:r>
      <w:r w:rsidRPr="009F7A37">
        <w:rPr>
          <w:rFonts w:eastAsia="Verdana"/>
          <w:i/>
          <w:sz w:val="20"/>
          <w:szCs w:val="20"/>
        </w:rPr>
        <w:t>formularzu oferty</w:t>
      </w:r>
      <w:r w:rsidRPr="009F7A37">
        <w:rPr>
          <w:rFonts w:eastAsia="Verdana"/>
          <w:sz w:val="20"/>
          <w:szCs w:val="20"/>
        </w:rPr>
        <w:t>, w którym oświadcza, że zapoznał się z ogólnymi warunkami umowy i w przypadku wybrania jego oferty jest gotów do podpisania umowy na podanych przez Zamawiającego warunkach.</w:t>
      </w:r>
    </w:p>
    <w:p w14:paraId="37D65478" w14:textId="4EB782DF" w:rsidR="003F5AD0" w:rsidRPr="009F7A3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9F7A37">
        <w:rPr>
          <w:rFonts w:eastAsia="Verdana"/>
          <w:sz w:val="20"/>
          <w:szCs w:val="20"/>
        </w:rPr>
        <w:t xml:space="preserve">Wzór umowy stanowi załącznik nr 4 do niniejszego zapytania ofertowego. </w:t>
      </w:r>
    </w:p>
    <w:p w14:paraId="712485D1" w14:textId="77777777" w:rsidR="009F7A37" w:rsidRPr="009F7A37" w:rsidRDefault="009F7A37" w:rsidP="00E96FE2">
      <w:pPr>
        <w:spacing w:after="0" w:line="276" w:lineRule="auto"/>
        <w:jc w:val="both"/>
        <w:rPr>
          <w:rFonts w:eastAsia="Verdana" w:cs="Times New Roman"/>
          <w:b/>
          <w:bCs/>
          <w:sz w:val="20"/>
          <w:szCs w:val="20"/>
          <w:u w:val="single"/>
          <w:lang w:val="x-none"/>
        </w:rPr>
      </w:pPr>
    </w:p>
    <w:p w14:paraId="2A613BCF" w14:textId="77777777" w:rsidR="009F7A37" w:rsidRDefault="009F7A37"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POZOSTAŁE INFORMACJE</w:t>
      </w:r>
    </w:p>
    <w:p w14:paraId="7F13D414" w14:textId="77777777" w:rsidR="009F7A37" w:rsidRPr="009F7A37"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9F7A37">
        <w:rPr>
          <w:rFonts w:eastAsia="Verdana"/>
          <w:iCs/>
          <w:sz w:val="20"/>
          <w:szCs w:val="20"/>
        </w:rPr>
        <w:t xml:space="preserve">Do spraw nieuregulowanych w niniejszym zapytaniu ofertowym mają zastosowanie wytyczne w zakresie kwalifikowalności wydatków w ramach Europejskiego Funduszu Rozwoju Regionalnego, Europejskiego Funduszu Społecznego oraz Funduszu Spójności na lata 2014 – 2020 z dnia 22 sierpnia 2019 r. wydanymi przez </w:t>
      </w:r>
      <w:r w:rsidR="009210C2" w:rsidRPr="009F7A37">
        <w:rPr>
          <w:rFonts w:eastAsia="Verdana"/>
          <w:iCs/>
          <w:sz w:val="20"/>
          <w:szCs w:val="20"/>
        </w:rPr>
        <w:t>Ministerstwo</w:t>
      </w:r>
      <w:r w:rsidRPr="009F7A37">
        <w:rPr>
          <w:rFonts w:eastAsia="Verdana"/>
          <w:iCs/>
          <w:sz w:val="20"/>
          <w:szCs w:val="20"/>
        </w:rPr>
        <w:t xml:space="preserve"> Inwestycji i Rozwoju. </w:t>
      </w:r>
    </w:p>
    <w:p w14:paraId="2FE93A38" w14:textId="77777777" w:rsidR="00C40ECA" w:rsidRPr="00C40ECA" w:rsidRDefault="003F5AD0" w:rsidP="00E96FE2">
      <w:pPr>
        <w:pStyle w:val="Akapitzlist"/>
        <w:numPr>
          <w:ilvl w:val="1"/>
          <w:numId w:val="12"/>
        </w:numPr>
        <w:spacing w:after="0" w:line="276" w:lineRule="auto"/>
        <w:jc w:val="both"/>
        <w:rPr>
          <w:rFonts w:eastAsia="Verdana" w:cs="Times New Roman"/>
          <w:b/>
          <w:bCs/>
          <w:sz w:val="20"/>
          <w:szCs w:val="20"/>
          <w:u w:val="single"/>
          <w:lang w:val="x-none"/>
        </w:rPr>
      </w:pPr>
      <w:r w:rsidRPr="009F7A37">
        <w:rPr>
          <w:rFonts w:eastAsia="Verdana"/>
          <w:i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r w:rsidR="00C40ECA">
        <w:rPr>
          <w:rFonts w:eastAsia="Verdana"/>
          <w:iCs/>
          <w:sz w:val="20"/>
          <w:szCs w:val="20"/>
        </w:rPr>
        <w:t>:</w:t>
      </w:r>
    </w:p>
    <w:p w14:paraId="6AEF129B" w14:textId="77777777" w:rsidR="00F960FD" w:rsidRPr="00F960FD" w:rsidRDefault="003F5AD0" w:rsidP="00E96FE2">
      <w:pPr>
        <w:pStyle w:val="Akapitzlist"/>
        <w:numPr>
          <w:ilvl w:val="2"/>
          <w:numId w:val="12"/>
        </w:numPr>
        <w:spacing w:after="0" w:line="276" w:lineRule="auto"/>
        <w:jc w:val="both"/>
        <w:rPr>
          <w:rFonts w:eastAsia="Verdana"/>
          <w:sz w:val="20"/>
          <w:szCs w:val="20"/>
          <w:lang w:val="x-none"/>
        </w:rPr>
      </w:pPr>
      <w:r w:rsidRPr="00C40ECA">
        <w:rPr>
          <w:rFonts w:eastAsia="Verdana"/>
          <w:sz w:val="20"/>
          <w:szCs w:val="20"/>
          <w:lang w:val="x-none"/>
        </w:rPr>
        <w:t>Administratorem Pani/Pana danych osobowych jest</w:t>
      </w:r>
      <w:r w:rsidR="00C40ECA" w:rsidRPr="00C40ECA">
        <w:t xml:space="preserve"> </w:t>
      </w:r>
      <w:r w:rsidR="00F960FD" w:rsidRPr="00F960FD">
        <w:rPr>
          <w:rFonts w:eastAsia="Verdana"/>
          <w:sz w:val="20"/>
          <w:szCs w:val="20"/>
          <w:lang w:val="x-none"/>
        </w:rPr>
        <w:t xml:space="preserve">Tęczowa Dolina” Agnieszka Wereszczyńska </w:t>
      </w:r>
    </w:p>
    <w:p w14:paraId="03EFF132" w14:textId="68051DE4" w:rsidR="00D902FC" w:rsidRPr="00F960FD" w:rsidRDefault="00F960FD" w:rsidP="00E96FE2">
      <w:pPr>
        <w:spacing w:after="0" w:line="276" w:lineRule="auto"/>
        <w:ind w:left="1416"/>
        <w:jc w:val="both"/>
        <w:rPr>
          <w:rFonts w:eastAsia="Verdana"/>
          <w:sz w:val="20"/>
          <w:szCs w:val="20"/>
          <w:lang w:val="x-none"/>
        </w:rPr>
      </w:pPr>
      <w:r w:rsidRPr="00F960FD">
        <w:rPr>
          <w:rFonts w:eastAsia="Verdana"/>
          <w:sz w:val="20"/>
          <w:szCs w:val="20"/>
          <w:lang w:val="x-none"/>
        </w:rPr>
        <w:t>ul. Przedmieście 71, 39-230 Brzostek</w:t>
      </w:r>
      <w:r w:rsidR="003F5AD0" w:rsidRPr="00F960FD">
        <w:rPr>
          <w:rFonts w:eastAsia="Verdana"/>
          <w:sz w:val="20"/>
          <w:szCs w:val="20"/>
        </w:rPr>
        <w:t xml:space="preserve">. </w:t>
      </w:r>
      <w:r w:rsidR="003F5AD0" w:rsidRPr="00F960FD">
        <w:rPr>
          <w:rFonts w:eastAsia="Verdana"/>
          <w:sz w:val="20"/>
          <w:szCs w:val="20"/>
          <w:lang w:val="x-none"/>
        </w:rPr>
        <w:t xml:space="preserve">We wszystkich sprawach dotyczących przetwarzania danych osobowych oraz korzystania z praw związanych z przetwarzaniem danych należy się kontaktować się z Administratorem poprzez e-mail: </w:t>
      </w:r>
      <w:r w:rsidR="00484F86" w:rsidRPr="00484F86">
        <w:t>teczowadolina@poczta.fm</w:t>
      </w:r>
    </w:p>
    <w:p w14:paraId="4309F472" w14:textId="046A81EF" w:rsidR="004F0CD5" w:rsidRDefault="003F5AD0" w:rsidP="00E96FE2">
      <w:pPr>
        <w:pStyle w:val="Akapitzlist"/>
        <w:numPr>
          <w:ilvl w:val="2"/>
          <w:numId w:val="12"/>
        </w:numPr>
        <w:spacing w:after="0" w:line="276" w:lineRule="auto"/>
        <w:jc w:val="both"/>
        <w:rPr>
          <w:rFonts w:eastAsia="Verdana" w:cs="Times New Roman"/>
          <w:sz w:val="20"/>
          <w:szCs w:val="20"/>
        </w:rPr>
      </w:pPr>
      <w:r w:rsidRPr="00AC036D">
        <w:rPr>
          <w:rFonts w:eastAsia="Verdana"/>
          <w:sz w:val="20"/>
          <w:szCs w:val="20"/>
          <w:lang w:val="x-none"/>
        </w:rPr>
        <w:t>Pani/Pana dane osobowe przetwarzane będą na podstawie art. 6 ust. 1 lit. c</w:t>
      </w:r>
      <w:r w:rsidRPr="00AC036D">
        <w:rPr>
          <w:rFonts w:eastAsia="Verdana"/>
          <w:i/>
          <w:sz w:val="20"/>
          <w:szCs w:val="20"/>
          <w:lang w:val="x-none"/>
        </w:rPr>
        <w:t xml:space="preserve"> </w:t>
      </w:r>
      <w:r w:rsidRPr="00AC036D">
        <w:rPr>
          <w:rFonts w:eastAsia="Verdana"/>
          <w:sz w:val="20"/>
          <w:szCs w:val="20"/>
          <w:lang w:val="x-none"/>
        </w:rPr>
        <w:t xml:space="preserve">RODO w celu związanym z postępowaniem o udzielenie zamówienia </w:t>
      </w:r>
      <w:r w:rsidR="00AC036D" w:rsidRPr="00AC036D">
        <w:rPr>
          <w:rFonts w:eastAsia="Verdana"/>
          <w:sz w:val="20"/>
          <w:szCs w:val="20"/>
          <w:lang w:val="x-none"/>
        </w:rPr>
        <w:t>na dostawę wyposażenia</w:t>
      </w:r>
      <w:r w:rsidR="00A47AE6" w:rsidRPr="00A47AE6">
        <w:rPr>
          <w:rFonts w:eastAsia="Verdana"/>
          <w:iCs/>
          <w:sz w:val="20"/>
          <w:szCs w:val="20"/>
        </w:rPr>
        <w:t xml:space="preserve"> </w:t>
      </w:r>
      <w:r w:rsidR="00A47AE6" w:rsidRPr="006400E4">
        <w:rPr>
          <w:rFonts w:eastAsia="Verdana"/>
          <w:iCs/>
          <w:sz w:val="20"/>
          <w:szCs w:val="20"/>
        </w:rPr>
        <w:t>Niepublicznego Żłobka "Tęczowa Dolina" w Pilźnie przy ul. Niepodległości 25</w:t>
      </w:r>
      <w:r w:rsidR="00A47AE6">
        <w:rPr>
          <w:rFonts w:eastAsia="Verdana"/>
          <w:iCs/>
          <w:sz w:val="20"/>
          <w:szCs w:val="20"/>
        </w:rPr>
        <w:t xml:space="preserve"> </w:t>
      </w:r>
      <w:r w:rsidR="00A47AE6" w:rsidRPr="006400E4">
        <w:rPr>
          <w:rFonts w:eastAsia="Verdana"/>
          <w:iCs/>
          <w:sz w:val="20"/>
          <w:szCs w:val="20"/>
        </w:rPr>
        <w:t>w ramach realizacji projektu pn. „Niepubliczny Żłobek „Tęczowa Dolina” w Pilźnie”</w:t>
      </w:r>
      <w:r w:rsidRPr="003F5AD0">
        <w:rPr>
          <w:rFonts w:eastAsia="Verdana" w:cs="Times New Roman"/>
          <w:sz w:val="20"/>
          <w:szCs w:val="20"/>
        </w:rPr>
        <w:t xml:space="preserve"> prowadzonym w trybie zasady konkurencyjności na podstawie wytycznych w zakresie kwalifikowalności wydatków w ramach Europejskiego Funduszu Rozwoju Regionalnego, Europejskiego Funduszu Społecznego oraz Funduszu Spójności na lata 2014 – 2020 z dnia 22 sierpnia 2019 r. wydanymi przez </w:t>
      </w:r>
      <w:r w:rsidR="004F0CD5" w:rsidRPr="003F5AD0">
        <w:rPr>
          <w:rFonts w:eastAsia="Verdana" w:cs="Times New Roman"/>
          <w:sz w:val="20"/>
          <w:szCs w:val="20"/>
        </w:rPr>
        <w:t>Ministerstwo</w:t>
      </w:r>
      <w:r w:rsidRPr="003F5AD0">
        <w:rPr>
          <w:rFonts w:eastAsia="Verdana" w:cs="Times New Roman"/>
          <w:sz w:val="20"/>
          <w:szCs w:val="20"/>
        </w:rPr>
        <w:t xml:space="preserve"> Inwestycji i Rozwoju</w:t>
      </w:r>
      <w:r w:rsidR="004F0CD5">
        <w:rPr>
          <w:rFonts w:eastAsia="Verdana" w:cs="Times New Roman"/>
          <w:sz w:val="20"/>
          <w:szCs w:val="20"/>
        </w:rPr>
        <w:t>.</w:t>
      </w:r>
    </w:p>
    <w:p w14:paraId="0D85CAB8" w14:textId="77777777" w:rsidR="00F2424D" w:rsidRPr="00F2424D" w:rsidRDefault="003F5AD0" w:rsidP="00E96FE2">
      <w:pPr>
        <w:pStyle w:val="Akapitzlist"/>
        <w:numPr>
          <w:ilvl w:val="2"/>
          <w:numId w:val="12"/>
        </w:numPr>
        <w:spacing w:after="0" w:line="276" w:lineRule="auto"/>
        <w:jc w:val="both"/>
        <w:rPr>
          <w:rFonts w:eastAsia="Verdana" w:cs="Times New Roman"/>
          <w:sz w:val="20"/>
          <w:szCs w:val="20"/>
        </w:rPr>
      </w:pPr>
      <w:r w:rsidRPr="004F0CD5">
        <w:rPr>
          <w:rFonts w:eastAsia="Verdana"/>
          <w:sz w:val="20"/>
          <w:szCs w:val="20"/>
          <w:lang w:val="x-none"/>
        </w:rPr>
        <w:t>W związku z przetwarzaniem danych w celach o których mowa w pkt 3 odbiorcami Pani/Pana danych osobowych mogą być:</w:t>
      </w:r>
    </w:p>
    <w:p w14:paraId="1DBC21FD" w14:textId="77777777" w:rsidR="00F2424D" w:rsidRPr="00F2424D" w:rsidRDefault="003F5AD0" w:rsidP="00E96FE2">
      <w:pPr>
        <w:pStyle w:val="Akapitzlist"/>
        <w:numPr>
          <w:ilvl w:val="3"/>
          <w:numId w:val="12"/>
        </w:numPr>
        <w:spacing w:after="0" w:line="276" w:lineRule="auto"/>
        <w:ind w:left="2410" w:hanging="992"/>
        <w:jc w:val="both"/>
        <w:rPr>
          <w:rFonts w:eastAsia="Verdana" w:cs="Times New Roman"/>
          <w:sz w:val="20"/>
          <w:szCs w:val="20"/>
        </w:rPr>
      </w:pPr>
      <w:r w:rsidRPr="00F2424D">
        <w:rPr>
          <w:rFonts w:eastAsia="Verdana"/>
          <w:sz w:val="20"/>
          <w:szCs w:val="20"/>
          <w:lang w:val="x-none"/>
        </w:rPr>
        <w:t>organy władzy publicznej oraz podmioty wykonujące zadania publiczne lub działające na zlecenie organów władzy publicznej, w zakresie i w celach, które wynikają z przepisów powszechnie obowiązującego prawa; </w:t>
      </w:r>
    </w:p>
    <w:p w14:paraId="6C44E40A" w14:textId="16EE0594" w:rsidR="00F2424D" w:rsidRPr="00F2424D" w:rsidRDefault="003F5AD0" w:rsidP="00E96FE2">
      <w:pPr>
        <w:pStyle w:val="Akapitzlist"/>
        <w:numPr>
          <w:ilvl w:val="3"/>
          <w:numId w:val="12"/>
        </w:numPr>
        <w:spacing w:after="0" w:line="276" w:lineRule="auto"/>
        <w:ind w:left="2410" w:hanging="992"/>
        <w:jc w:val="both"/>
        <w:rPr>
          <w:rFonts w:eastAsia="Verdana" w:cs="Times New Roman"/>
          <w:sz w:val="20"/>
          <w:szCs w:val="20"/>
        </w:rPr>
      </w:pPr>
      <w:r w:rsidRPr="00F2424D">
        <w:rPr>
          <w:rFonts w:eastAsia="Verdana"/>
          <w:sz w:val="20"/>
          <w:szCs w:val="20"/>
          <w:lang w:val="x-none"/>
        </w:rPr>
        <w:t>inne podmioty, które na podstawie stosownych umów podpisanych z</w:t>
      </w:r>
      <w:r w:rsidR="00A47AE6" w:rsidRPr="00A47AE6">
        <w:rPr>
          <w:rFonts w:eastAsia="Verdana"/>
          <w:sz w:val="20"/>
          <w:szCs w:val="20"/>
          <w:lang w:val="x-none"/>
        </w:rPr>
        <w:t xml:space="preserve"> </w:t>
      </w:r>
      <w:r w:rsidR="00A47AE6">
        <w:rPr>
          <w:rFonts w:eastAsia="Verdana"/>
          <w:sz w:val="20"/>
          <w:szCs w:val="20"/>
        </w:rPr>
        <w:t>„</w:t>
      </w:r>
      <w:r w:rsidR="00A47AE6" w:rsidRPr="00F960FD">
        <w:rPr>
          <w:rFonts w:eastAsia="Verdana"/>
          <w:sz w:val="20"/>
          <w:szCs w:val="20"/>
          <w:lang w:val="x-none"/>
        </w:rPr>
        <w:t>Tęczowa Dolina” Agnieszka Wereszczyńska</w:t>
      </w:r>
      <w:r w:rsidR="00F2424D">
        <w:rPr>
          <w:rFonts w:eastAsia="Verdana"/>
          <w:sz w:val="20"/>
          <w:szCs w:val="20"/>
        </w:rPr>
        <w:t xml:space="preserve"> </w:t>
      </w:r>
      <w:r w:rsidRPr="00F2424D">
        <w:rPr>
          <w:rFonts w:eastAsia="Verdana"/>
          <w:sz w:val="20"/>
          <w:szCs w:val="20"/>
          <w:lang w:val="x-none"/>
        </w:rPr>
        <w:t xml:space="preserve">przetwarzają dane osobowe dla których Administratorem jest </w:t>
      </w:r>
      <w:r w:rsidR="00A47AE6">
        <w:rPr>
          <w:rFonts w:eastAsia="Verdana"/>
          <w:sz w:val="20"/>
          <w:szCs w:val="20"/>
        </w:rPr>
        <w:t>„</w:t>
      </w:r>
      <w:r w:rsidR="00A47AE6" w:rsidRPr="00F960FD">
        <w:rPr>
          <w:rFonts w:eastAsia="Verdana"/>
          <w:sz w:val="20"/>
          <w:szCs w:val="20"/>
          <w:lang w:val="x-none"/>
        </w:rPr>
        <w:t>Tęczowa Dolina” Agnieszka Wereszczyńska</w:t>
      </w:r>
      <w:r w:rsidRPr="00F2424D">
        <w:rPr>
          <w:rFonts w:eastAsia="Verdana"/>
          <w:sz w:val="20"/>
          <w:szCs w:val="20"/>
        </w:rPr>
        <w:t>.</w:t>
      </w:r>
    </w:p>
    <w:p w14:paraId="2BD22143" w14:textId="77777777" w:rsidR="00F2424D" w:rsidRPr="00F2424D" w:rsidRDefault="003F5AD0" w:rsidP="00E96FE2">
      <w:pPr>
        <w:pStyle w:val="Akapitzlist"/>
        <w:numPr>
          <w:ilvl w:val="3"/>
          <w:numId w:val="12"/>
        </w:numPr>
        <w:spacing w:after="0" w:line="276" w:lineRule="auto"/>
        <w:ind w:left="2410" w:hanging="992"/>
        <w:jc w:val="both"/>
        <w:rPr>
          <w:rFonts w:eastAsia="Verdana" w:cs="Times New Roman"/>
          <w:sz w:val="20"/>
          <w:szCs w:val="20"/>
        </w:rPr>
      </w:pPr>
      <w:r w:rsidRPr="00F2424D">
        <w:rPr>
          <w:rFonts w:eastAsia="Verdana"/>
          <w:sz w:val="20"/>
          <w:szCs w:val="20"/>
          <w:lang w:val="x-none"/>
        </w:rPr>
        <w:t xml:space="preserve">Pani/Pana dane osobowe będą przechowywane przez okres niezbędny do realizacji celów określonych w pkt 3, a po tym czasie przez okres oraz w zakresie wymaganym przez przepisy powszechnie obowiązującego prawa.  </w:t>
      </w:r>
    </w:p>
    <w:p w14:paraId="1468C87A" w14:textId="77777777" w:rsidR="0090538A" w:rsidRPr="0090538A" w:rsidRDefault="003F5AD0" w:rsidP="00E96FE2">
      <w:pPr>
        <w:pStyle w:val="Akapitzlist"/>
        <w:numPr>
          <w:ilvl w:val="3"/>
          <w:numId w:val="12"/>
        </w:numPr>
        <w:spacing w:after="0" w:line="276" w:lineRule="auto"/>
        <w:ind w:left="2410" w:hanging="992"/>
        <w:jc w:val="both"/>
        <w:rPr>
          <w:rFonts w:eastAsia="Verdana" w:cs="Times New Roman"/>
          <w:sz w:val="20"/>
          <w:szCs w:val="20"/>
        </w:rPr>
      </w:pPr>
      <w:r w:rsidRPr="00F2424D">
        <w:rPr>
          <w:rFonts w:eastAsia="Verdana"/>
          <w:sz w:val="20"/>
          <w:szCs w:val="20"/>
          <w:lang w:val="x-none"/>
        </w:rPr>
        <w:lastRenderedPageBreak/>
        <w:t xml:space="preserve">W odniesieniu do Pani/Pana danych osobowych decyzje nie będą podejmowane </w:t>
      </w:r>
      <w:r w:rsidRPr="00F2424D">
        <w:rPr>
          <w:rFonts w:eastAsia="Verdana"/>
          <w:sz w:val="20"/>
          <w:szCs w:val="20"/>
          <w:lang w:val="x-none"/>
        </w:rPr>
        <w:br/>
        <w:t>w sposób zautomatyzowany, stosowanie do art. 22 RODO;</w:t>
      </w:r>
    </w:p>
    <w:p w14:paraId="0D367A47" w14:textId="445F3B0A" w:rsidR="003F5AD0" w:rsidRPr="0090538A" w:rsidRDefault="003F5AD0" w:rsidP="00E96FE2">
      <w:pPr>
        <w:pStyle w:val="Akapitzlist"/>
        <w:numPr>
          <w:ilvl w:val="3"/>
          <w:numId w:val="12"/>
        </w:numPr>
        <w:spacing w:after="0" w:line="276" w:lineRule="auto"/>
        <w:ind w:left="2410" w:hanging="992"/>
        <w:jc w:val="both"/>
        <w:rPr>
          <w:rFonts w:eastAsia="Verdana" w:cs="Times New Roman"/>
          <w:sz w:val="20"/>
          <w:szCs w:val="20"/>
        </w:rPr>
      </w:pPr>
      <w:r w:rsidRPr="0090538A">
        <w:rPr>
          <w:rFonts w:eastAsia="Verdana"/>
          <w:sz w:val="20"/>
          <w:szCs w:val="20"/>
          <w:lang w:val="x-none"/>
        </w:rPr>
        <w:t>Posiada Pani/Pan:</w:t>
      </w:r>
    </w:p>
    <w:p w14:paraId="7DFDA718" w14:textId="77777777" w:rsidR="003F5AD0" w:rsidRPr="003F5AD0" w:rsidRDefault="003F5AD0" w:rsidP="00E96FE2">
      <w:pPr>
        <w:pStyle w:val="Akapitzlist"/>
        <w:numPr>
          <w:ilvl w:val="3"/>
          <w:numId w:val="36"/>
        </w:numPr>
        <w:spacing w:after="0" w:line="276" w:lineRule="auto"/>
        <w:ind w:left="3119"/>
        <w:jc w:val="both"/>
        <w:rPr>
          <w:rFonts w:eastAsia="Verdana"/>
          <w:sz w:val="20"/>
          <w:szCs w:val="20"/>
          <w:lang w:val="x-none"/>
        </w:rPr>
      </w:pPr>
      <w:r w:rsidRPr="003F5AD0">
        <w:rPr>
          <w:rFonts w:eastAsia="Verdana"/>
          <w:sz w:val="20"/>
          <w:szCs w:val="20"/>
          <w:lang w:val="x-none"/>
        </w:rPr>
        <w:t>na podstawie art. 15 RODO prawo dostępu do danych osobowych Pani/Pana dotyczących;</w:t>
      </w:r>
    </w:p>
    <w:p w14:paraId="0700317E" w14:textId="77777777" w:rsidR="003F5AD0" w:rsidRPr="003F5AD0" w:rsidRDefault="003F5AD0" w:rsidP="00E96FE2">
      <w:pPr>
        <w:pStyle w:val="Akapitzlist"/>
        <w:numPr>
          <w:ilvl w:val="3"/>
          <w:numId w:val="36"/>
        </w:numPr>
        <w:spacing w:after="0" w:line="276" w:lineRule="auto"/>
        <w:ind w:left="3119"/>
        <w:jc w:val="both"/>
        <w:rPr>
          <w:rFonts w:eastAsia="Verdana"/>
          <w:sz w:val="20"/>
          <w:szCs w:val="20"/>
          <w:lang w:val="x-none"/>
        </w:rPr>
      </w:pPr>
      <w:r w:rsidRPr="003F5AD0">
        <w:rPr>
          <w:rFonts w:eastAsia="Verdana"/>
          <w:sz w:val="20"/>
          <w:szCs w:val="20"/>
          <w:lang w:val="x-none"/>
        </w:rPr>
        <w:t>na podstawie art. 16 RODO prawo do sprostowania Pani/Pana danych osobowych;</w:t>
      </w:r>
    </w:p>
    <w:p w14:paraId="2D77664C" w14:textId="77777777" w:rsidR="003F5AD0" w:rsidRPr="003F5AD0" w:rsidRDefault="003F5AD0" w:rsidP="00E96FE2">
      <w:pPr>
        <w:pStyle w:val="Akapitzlist"/>
        <w:numPr>
          <w:ilvl w:val="3"/>
          <w:numId w:val="36"/>
        </w:numPr>
        <w:spacing w:after="0" w:line="276" w:lineRule="auto"/>
        <w:ind w:left="3119"/>
        <w:jc w:val="both"/>
        <w:rPr>
          <w:rFonts w:eastAsia="Verdana"/>
          <w:sz w:val="20"/>
          <w:szCs w:val="20"/>
          <w:lang w:val="x-none"/>
        </w:rPr>
      </w:pPr>
      <w:r w:rsidRPr="003F5AD0">
        <w:rPr>
          <w:rFonts w:eastAsia="Verdana"/>
          <w:sz w:val="20"/>
          <w:szCs w:val="20"/>
          <w:lang w:val="x-none"/>
        </w:rPr>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89C3BF0" w14:textId="77777777" w:rsidR="003F5AD0" w:rsidRPr="003F5AD0" w:rsidRDefault="003F5AD0" w:rsidP="00E96FE2">
      <w:pPr>
        <w:pStyle w:val="Akapitzlist"/>
        <w:numPr>
          <w:ilvl w:val="3"/>
          <w:numId w:val="36"/>
        </w:numPr>
        <w:spacing w:after="0" w:line="276" w:lineRule="auto"/>
        <w:ind w:left="3119"/>
        <w:jc w:val="both"/>
        <w:rPr>
          <w:rFonts w:eastAsia="Verdana"/>
          <w:sz w:val="20"/>
          <w:szCs w:val="20"/>
          <w:lang w:val="x-none"/>
        </w:rPr>
      </w:pPr>
      <w:r w:rsidRPr="003F5AD0">
        <w:rPr>
          <w:rFonts w:eastAsia="Verdana"/>
          <w:sz w:val="20"/>
          <w:szCs w:val="20"/>
          <w:lang w:val="x-none"/>
        </w:rPr>
        <w:t>prawo do wniesienia skargi do Prezesa Urzędu Ochrony Danych Osobowych, gdy uzna Pani/Pan, że przetwarzanie danych osobowych Pani/Pana dotyczących narusza przepisy RODO;</w:t>
      </w:r>
    </w:p>
    <w:p w14:paraId="56C9CA38" w14:textId="77777777" w:rsidR="00BA7DF6" w:rsidRPr="00BA7DF6" w:rsidRDefault="003F5AD0" w:rsidP="00E96FE2">
      <w:pPr>
        <w:pStyle w:val="Akapitzlist"/>
        <w:numPr>
          <w:ilvl w:val="3"/>
          <w:numId w:val="12"/>
        </w:numPr>
        <w:spacing w:after="0" w:line="276" w:lineRule="auto"/>
        <w:ind w:left="2410" w:hanging="992"/>
        <w:jc w:val="both"/>
        <w:rPr>
          <w:rFonts w:eastAsia="Verdana"/>
          <w:sz w:val="20"/>
          <w:szCs w:val="20"/>
          <w:lang w:val="x-none"/>
        </w:rPr>
      </w:pPr>
      <w:r w:rsidRPr="003F5AD0">
        <w:rPr>
          <w:rFonts w:eastAsia="Verdana"/>
          <w:sz w:val="20"/>
          <w:szCs w:val="20"/>
          <w:lang w:val="x-none"/>
        </w:rPr>
        <w:t>Nie przysługuje Pani/Panu:</w:t>
      </w:r>
      <w:r w:rsidR="00BA7DF6" w:rsidRPr="009E4303">
        <w:rPr>
          <w:rFonts w:eastAsia="Verdana"/>
          <w:sz w:val="20"/>
          <w:szCs w:val="20"/>
          <w:lang w:val="x-none"/>
        </w:rPr>
        <w:t xml:space="preserve"> </w:t>
      </w:r>
    </w:p>
    <w:p w14:paraId="4614AC5C" w14:textId="77777777" w:rsidR="009E4303" w:rsidRDefault="003F5AD0" w:rsidP="00E96FE2">
      <w:pPr>
        <w:pStyle w:val="Akapitzlist"/>
        <w:numPr>
          <w:ilvl w:val="3"/>
          <w:numId w:val="36"/>
        </w:numPr>
        <w:spacing w:after="0" w:line="276" w:lineRule="auto"/>
        <w:ind w:left="3119"/>
        <w:jc w:val="both"/>
        <w:rPr>
          <w:rFonts w:eastAsia="Verdana"/>
          <w:sz w:val="20"/>
          <w:szCs w:val="20"/>
          <w:lang w:val="x-none"/>
        </w:rPr>
      </w:pPr>
      <w:r w:rsidRPr="00BA7DF6">
        <w:rPr>
          <w:rFonts w:eastAsia="Verdana"/>
          <w:sz w:val="20"/>
          <w:szCs w:val="20"/>
          <w:lang w:val="x-none"/>
        </w:rPr>
        <w:t>w związku z art. 17 ust. 3 lit. b, d lub e RODO prawo do usunięcia danych osobowych;</w:t>
      </w:r>
    </w:p>
    <w:p w14:paraId="3F66649A" w14:textId="77777777" w:rsidR="009E4303" w:rsidRDefault="003F5AD0" w:rsidP="00E96FE2">
      <w:pPr>
        <w:pStyle w:val="Akapitzlist"/>
        <w:numPr>
          <w:ilvl w:val="3"/>
          <w:numId w:val="36"/>
        </w:numPr>
        <w:spacing w:after="0" w:line="276" w:lineRule="auto"/>
        <w:ind w:left="3119"/>
        <w:jc w:val="both"/>
        <w:rPr>
          <w:rFonts w:eastAsia="Verdana"/>
          <w:sz w:val="20"/>
          <w:szCs w:val="20"/>
          <w:lang w:val="x-none"/>
        </w:rPr>
      </w:pPr>
      <w:r w:rsidRPr="009E4303">
        <w:rPr>
          <w:rFonts w:eastAsia="Verdana"/>
          <w:sz w:val="20"/>
          <w:szCs w:val="20"/>
          <w:lang w:val="x-none"/>
        </w:rPr>
        <w:t>prawo do przenoszenia danych osobowych, o którym mowa w art. 20 RODO;</w:t>
      </w:r>
    </w:p>
    <w:p w14:paraId="7A7CFC9D" w14:textId="5482F7B9" w:rsidR="003F5AD0" w:rsidRPr="009E4303" w:rsidRDefault="003F5AD0" w:rsidP="00E96FE2">
      <w:pPr>
        <w:pStyle w:val="Akapitzlist"/>
        <w:numPr>
          <w:ilvl w:val="3"/>
          <w:numId w:val="36"/>
        </w:numPr>
        <w:spacing w:after="0" w:line="276" w:lineRule="auto"/>
        <w:ind w:left="3119"/>
        <w:jc w:val="both"/>
        <w:rPr>
          <w:rFonts w:eastAsia="Verdana"/>
          <w:sz w:val="20"/>
          <w:szCs w:val="20"/>
          <w:lang w:val="x-none"/>
        </w:rPr>
      </w:pPr>
      <w:r w:rsidRPr="009E4303">
        <w:rPr>
          <w:rFonts w:eastAsia="Verdana"/>
          <w:sz w:val="20"/>
          <w:szCs w:val="20"/>
          <w:lang w:val="x-none"/>
        </w:rPr>
        <w:t xml:space="preserve">na podstawie art. 21 RODO prawo sprzeciwu, wobec przetwarzania danych osobowych, gdyż podstawą prawną przetwarzania Pani/Pana danych osobowych jest art. 6 ust. 1 lit. c RODO. </w:t>
      </w:r>
    </w:p>
    <w:p w14:paraId="7087F990" w14:textId="48BDCB27" w:rsidR="00F54791" w:rsidRPr="00F54791" w:rsidRDefault="00F54791" w:rsidP="00E96FE2">
      <w:pPr>
        <w:pStyle w:val="Akapitzlist"/>
        <w:numPr>
          <w:ilvl w:val="0"/>
          <w:numId w:val="12"/>
        </w:numPr>
        <w:spacing w:after="0" w:line="276" w:lineRule="auto"/>
        <w:rPr>
          <w:rFonts w:eastAsia="Verdana" w:cs="Times New Roman"/>
          <w:b/>
          <w:bCs/>
          <w:sz w:val="20"/>
          <w:szCs w:val="20"/>
          <w:u w:val="single"/>
        </w:rPr>
      </w:pPr>
      <w:r w:rsidRPr="00F54791">
        <w:rPr>
          <w:rFonts w:eastAsia="Verdana" w:cs="Times New Roman"/>
          <w:b/>
          <w:bCs/>
          <w:sz w:val="20"/>
          <w:szCs w:val="20"/>
          <w:u w:val="single"/>
        </w:rPr>
        <w:t xml:space="preserve">ZMIANA UMOWY </w:t>
      </w:r>
    </w:p>
    <w:p w14:paraId="2B7DF80F" w14:textId="77777777" w:rsidR="00F54791" w:rsidRPr="00F54791" w:rsidRDefault="00F54791" w:rsidP="00E96FE2">
      <w:pPr>
        <w:pStyle w:val="Akapitzlist"/>
        <w:numPr>
          <w:ilvl w:val="1"/>
          <w:numId w:val="12"/>
        </w:numPr>
        <w:spacing w:after="0" w:line="276" w:lineRule="auto"/>
        <w:jc w:val="both"/>
        <w:rPr>
          <w:rFonts w:eastAsia="Verdana" w:cs="Times New Roman"/>
          <w:sz w:val="20"/>
          <w:szCs w:val="20"/>
        </w:rPr>
      </w:pPr>
      <w:r w:rsidRPr="00F54791">
        <w:rPr>
          <w:rFonts w:eastAsia="Verdana" w:cs="Times New Roman"/>
          <w:sz w:val="20"/>
          <w:szCs w:val="20"/>
        </w:rPr>
        <w:t xml:space="preserve">Zamawiający może rozwiązać Umowę w przypadku stwierdzenia nierzetelności w realizowaniu przez Wykonawcę czynności objętych Umową, w szczególności, gdy Dostawca dostarczy elementy wyposażenia niezgodnie z zamówieniem, bez atestów, niskiej jakości. </w:t>
      </w:r>
    </w:p>
    <w:p w14:paraId="1AA21CE9" w14:textId="77777777" w:rsidR="00F54791" w:rsidRPr="00F54791" w:rsidRDefault="00F54791" w:rsidP="00E96FE2">
      <w:pPr>
        <w:pStyle w:val="Akapitzlist"/>
        <w:numPr>
          <w:ilvl w:val="1"/>
          <w:numId w:val="12"/>
        </w:numPr>
        <w:spacing w:after="0" w:line="276" w:lineRule="auto"/>
        <w:jc w:val="both"/>
        <w:rPr>
          <w:rFonts w:eastAsia="Verdana" w:cs="Times New Roman"/>
          <w:sz w:val="20"/>
          <w:szCs w:val="20"/>
        </w:rPr>
      </w:pPr>
      <w:r w:rsidRPr="00F54791">
        <w:rPr>
          <w:rFonts w:eastAsia="Verdana" w:cs="Times New Roman"/>
          <w:sz w:val="20"/>
          <w:szCs w:val="20"/>
        </w:rPr>
        <w:t>Dopuszcza się możliwość zmiany umowy w stosunku do zapytania ofertowego w przypadku:</w:t>
      </w:r>
    </w:p>
    <w:p w14:paraId="583BD8BB" w14:textId="77777777" w:rsidR="00F54791" w:rsidRPr="00F54791" w:rsidRDefault="00F54791" w:rsidP="00E96FE2">
      <w:pPr>
        <w:pStyle w:val="Akapitzlist"/>
        <w:numPr>
          <w:ilvl w:val="2"/>
          <w:numId w:val="37"/>
        </w:numPr>
        <w:spacing w:line="276" w:lineRule="auto"/>
        <w:jc w:val="both"/>
        <w:rPr>
          <w:rFonts w:eastAsia="Verdana" w:cs="Times New Roman"/>
          <w:sz w:val="20"/>
          <w:szCs w:val="20"/>
        </w:rPr>
      </w:pPr>
      <w:r w:rsidRPr="00F54791">
        <w:rPr>
          <w:rFonts w:eastAsia="Verdana" w:cs="Times New Roman"/>
          <w:sz w:val="20"/>
          <w:szCs w:val="20"/>
        </w:rPr>
        <w:t>zmiany terminu przewidzianego na rozpoczęcie lub zakończenie usługi</w:t>
      </w:r>
    </w:p>
    <w:p w14:paraId="0AF65FB8" w14:textId="77777777" w:rsidR="00F54791" w:rsidRPr="00F54791" w:rsidRDefault="00F54791" w:rsidP="00E96FE2">
      <w:pPr>
        <w:pStyle w:val="Akapitzlist"/>
        <w:numPr>
          <w:ilvl w:val="2"/>
          <w:numId w:val="37"/>
        </w:numPr>
        <w:spacing w:line="276" w:lineRule="auto"/>
        <w:jc w:val="both"/>
        <w:rPr>
          <w:rFonts w:eastAsia="Verdana" w:cs="Times New Roman"/>
          <w:sz w:val="20"/>
          <w:szCs w:val="20"/>
        </w:rPr>
      </w:pPr>
      <w:r w:rsidRPr="00F54791">
        <w:rPr>
          <w:rFonts w:eastAsia="Verdana" w:cs="Times New Roman"/>
          <w:sz w:val="20"/>
          <w:szCs w:val="20"/>
        </w:rPr>
        <w:t>zmian spowodowanych siłą wyższą uniemożliwiającą wykonanie przedmiotu umowy zgodnie z zapytaniem ofertowym</w:t>
      </w:r>
    </w:p>
    <w:p w14:paraId="28C2CAE5" w14:textId="77777777" w:rsidR="00F54791" w:rsidRPr="00F54791" w:rsidRDefault="00F54791" w:rsidP="00E96FE2">
      <w:pPr>
        <w:pStyle w:val="Akapitzlist"/>
        <w:numPr>
          <w:ilvl w:val="2"/>
          <w:numId w:val="37"/>
        </w:numPr>
        <w:spacing w:line="276" w:lineRule="auto"/>
        <w:jc w:val="both"/>
        <w:rPr>
          <w:rFonts w:eastAsia="Verdana" w:cs="Times New Roman"/>
          <w:sz w:val="20"/>
          <w:szCs w:val="20"/>
        </w:rPr>
      </w:pPr>
      <w:r w:rsidRPr="00F54791">
        <w:rPr>
          <w:rFonts w:eastAsia="Verdana" w:cs="Times New Roman"/>
          <w:sz w:val="20"/>
          <w:szCs w:val="20"/>
        </w:rPr>
        <w:t>zmianą stawki podatku VAT</w:t>
      </w:r>
    </w:p>
    <w:p w14:paraId="53EE7DBF" w14:textId="77777777" w:rsidR="00F54791" w:rsidRPr="00F54791" w:rsidRDefault="00F54791" w:rsidP="00E96FE2">
      <w:pPr>
        <w:pStyle w:val="Akapitzlist"/>
        <w:numPr>
          <w:ilvl w:val="2"/>
          <w:numId w:val="37"/>
        </w:numPr>
        <w:spacing w:line="276" w:lineRule="auto"/>
        <w:jc w:val="both"/>
        <w:rPr>
          <w:rFonts w:eastAsia="Verdana" w:cs="Times New Roman"/>
          <w:sz w:val="20"/>
          <w:szCs w:val="20"/>
        </w:rPr>
      </w:pPr>
      <w:r w:rsidRPr="00F54791">
        <w:rPr>
          <w:rFonts w:eastAsia="Verdana" w:cs="Times New Roman"/>
          <w:sz w:val="20"/>
          <w:szCs w:val="20"/>
        </w:rPr>
        <w:t>zmianą unormowań prawnych powszechnie obowiązujących, które mają wpływ na wykonanie przedmiotu zamówienia</w:t>
      </w:r>
    </w:p>
    <w:p w14:paraId="7F5AD7F5" w14:textId="77777777" w:rsidR="00F54791" w:rsidRPr="00F54791" w:rsidRDefault="00F54791" w:rsidP="00E96FE2">
      <w:pPr>
        <w:pStyle w:val="Akapitzlist"/>
        <w:numPr>
          <w:ilvl w:val="2"/>
          <w:numId w:val="37"/>
        </w:numPr>
        <w:spacing w:line="276" w:lineRule="auto"/>
        <w:jc w:val="both"/>
        <w:rPr>
          <w:rFonts w:eastAsia="Verdana" w:cs="Times New Roman"/>
          <w:sz w:val="20"/>
          <w:szCs w:val="20"/>
        </w:rPr>
      </w:pPr>
      <w:r w:rsidRPr="00F54791">
        <w:rPr>
          <w:rFonts w:eastAsia="Verdana" w:cs="Times New Roman"/>
          <w:sz w:val="20"/>
          <w:szCs w:val="20"/>
        </w:rPr>
        <w:t>zmianami formalno-organizacyjnymi</w:t>
      </w:r>
    </w:p>
    <w:p w14:paraId="5B1BCE75" w14:textId="77777777" w:rsidR="00F54791" w:rsidRPr="00F54791" w:rsidRDefault="00F54791" w:rsidP="00E96FE2">
      <w:pPr>
        <w:pStyle w:val="Akapitzlist"/>
        <w:numPr>
          <w:ilvl w:val="1"/>
          <w:numId w:val="12"/>
        </w:numPr>
        <w:spacing w:after="0" w:line="276" w:lineRule="auto"/>
        <w:jc w:val="both"/>
        <w:rPr>
          <w:rFonts w:eastAsia="Verdana" w:cs="Times New Roman"/>
          <w:sz w:val="20"/>
          <w:szCs w:val="20"/>
        </w:rPr>
      </w:pPr>
      <w:r w:rsidRPr="00F54791">
        <w:rPr>
          <w:rFonts w:eastAsia="Verdana" w:cs="Times New Roman"/>
          <w:sz w:val="20"/>
          <w:szCs w:val="20"/>
        </w:rPr>
        <w:t>Przewidziane wyżej okoliczności stanowią uprawnienie Zamawiającego, a nie jego obowiązek. Warunki zmiany umowy nie przyznają Wykonawcy jakiegokolwiek roszczenia o zmianę zawartej umowy.</w:t>
      </w:r>
    </w:p>
    <w:p w14:paraId="50F19545" w14:textId="77777777" w:rsidR="00F54791" w:rsidRDefault="00F54791" w:rsidP="00E96FE2">
      <w:pPr>
        <w:pStyle w:val="Akapitzlist"/>
        <w:spacing w:after="0" w:line="276" w:lineRule="auto"/>
        <w:ind w:left="360"/>
        <w:jc w:val="both"/>
        <w:rPr>
          <w:rFonts w:eastAsia="Verdana" w:cs="Times New Roman"/>
          <w:b/>
          <w:bCs/>
          <w:sz w:val="20"/>
          <w:szCs w:val="20"/>
          <w:u w:val="single"/>
          <w:lang w:val="x-none"/>
        </w:rPr>
      </w:pPr>
    </w:p>
    <w:p w14:paraId="7F2BEF39" w14:textId="6F635645" w:rsidR="003F5AD0" w:rsidRDefault="00190ECE" w:rsidP="00E96FE2">
      <w:pPr>
        <w:pStyle w:val="Akapitzlist"/>
        <w:numPr>
          <w:ilvl w:val="0"/>
          <w:numId w:val="12"/>
        </w:numPr>
        <w:spacing w:after="0" w:line="276" w:lineRule="auto"/>
        <w:jc w:val="both"/>
        <w:rPr>
          <w:rFonts w:eastAsia="Verdana" w:cs="Times New Roman"/>
          <w:b/>
          <w:bCs/>
          <w:sz w:val="20"/>
          <w:szCs w:val="20"/>
          <w:u w:val="single"/>
          <w:lang w:val="x-none"/>
        </w:rPr>
      </w:pPr>
      <w:r w:rsidRPr="003F5AD0">
        <w:rPr>
          <w:rFonts w:eastAsia="Verdana" w:cs="Times New Roman"/>
          <w:b/>
          <w:bCs/>
          <w:sz w:val="20"/>
          <w:szCs w:val="20"/>
          <w:u w:val="single"/>
          <w:lang w:val="x-none"/>
        </w:rPr>
        <w:t>ZAŁĄCZNIKAMI DO NINIEJSZEGO DOKUMENTU SĄ:</w:t>
      </w:r>
    </w:p>
    <w:p w14:paraId="440F94BF" w14:textId="77777777" w:rsidR="00190ECE" w:rsidRPr="003F5AD0" w:rsidRDefault="00190ECE" w:rsidP="00E96FE2">
      <w:pPr>
        <w:pStyle w:val="Akapitzlist"/>
        <w:spacing w:after="0" w:line="276" w:lineRule="auto"/>
        <w:ind w:left="360"/>
        <w:jc w:val="both"/>
        <w:rPr>
          <w:rFonts w:eastAsia="Verdana" w:cs="Times New Roman"/>
          <w:b/>
          <w:bCs/>
          <w:sz w:val="20"/>
          <w:szCs w:val="20"/>
          <w:u w:val="single"/>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F5AD0" w:rsidRPr="003F5AD0" w14:paraId="7DDC2AA9" w14:textId="77777777" w:rsidTr="0010472A">
        <w:tc>
          <w:tcPr>
            <w:tcW w:w="828" w:type="dxa"/>
          </w:tcPr>
          <w:p w14:paraId="5385590A"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sz w:val="20"/>
                <w:szCs w:val="20"/>
              </w:rPr>
            </w:pPr>
            <w:r w:rsidRPr="003F5AD0">
              <w:rPr>
                <w:rFonts w:asciiTheme="minorHAnsi" w:eastAsia="Verdana" w:hAnsiTheme="minorHAnsi" w:cstheme="minorHAnsi"/>
                <w:sz w:val="20"/>
                <w:szCs w:val="20"/>
              </w:rPr>
              <w:t>Nr</w:t>
            </w:r>
          </w:p>
        </w:tc>
        <w:tc>
          <w:tcPr>
            <w:tcW w:w="7740" w:type="dxa"/>
          </w:tcPr>
          <w:p w14:paraId="3DB5ADDF"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sz w:val="20"/>
                <w:szCs w:val="20"/>
              </w:rPr>
            </w:pPr>
            <w:r w:rsidRPr="003F5AD0">
              <w:rPr>
                <w:rFonts w:asciiTheme="minorHAnsi" w:eastAsia="Verdana" w:hAnsiTheme="minorHAnsi" w:cstheme="minorHAnsi"/>
                <w:sz w:val="20"/>
                <w:szCs w:val="20"/>
              </w:rPr>
              <w:t>Nazwa załącznika</w:t>
            </w:r>
          </w:p>
        </w:tc>
      </w:tr>
      <w:tr w:rsidR="003F5AD0" w:rsidRPr="003F5AD0" w14:paraId="49769367" w14:textId="77777777" w:rsidTr="0010472A">
        <w:tc>
          <w:tcPr>
            <w:tcW w:w="828" w:type="dxa"/>
          </w:tcPr>
          <w:p w14:paraId="025D8FC2"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1</w:t>
            </w:r>
          </w:p>
        </w:tc>
        <w:tc>
          <w:tcPr>
            <w:tcW w:w="7740" w:type="dxa"/>
          </w:tcPr>
          <w:p w14:paraId="5A60AA6A"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 xml:space="preserve">Wzór formularza oferty </w:t>
            </w:r>
          </w:p>
        </w:tc>
      </w:tr>
      <w:tr w:rsidR="003F5AD0" w:rsidRPr="003F5AD0" w14:paraId="04C340C1" w14:textId="77777777" w:rsidTr="0010472A">
        <w:tc>
          <w:tcPr>
            <w:tcW w:w="828" w:type="dxa"/>
          </w:tcPr>
          <w:p w14:paraId="6501C0AA"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2</w:t>
            </w:r>
          </w:p>
        </w:tc>
        <w:tc>
          <w:tcPr>
            <w:tcW w:w="7740" w:type="dxa"/>
          </w:tcPr>
          <w:p w14:paraId="0F492954"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Szczegółowy opis przedmiotu zamówienia.</w:t>
            </w:r>
          </w:p>
        </w:tc>
      </w:tr>
      <w:tr w:rsidR="003F5AD0" w:rsidRPr="003F5AD0" w14:paraId="1BB3D69F" w14:textId="77777777" w:rsidTr="0010472A">
        <w:tc>
          <w:tcPr>
            <w:tcW w:w="828" w:type="dxa"/>
          </w:tcPr>
          <w:p w14:paraId="5197D94B"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3</w:t>
            </w:r>
          </w:p>
        </w:tc>
        <w:tc>
          <w:tcPr>
            <w:tcW w:w="7740" w:type="dxa"/>
          </w:tcPr>
          <w:p w14:paraId="49780064"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 xml:space="preserve">Oświadczenie o braku powiązań z Zamawiającym </w:t>
            </w:r>
          </w:p>
        </w:tc>
      </w:tr>
      <w:tr w:rsidR="003F5AD0" w:rsidRPr="003F5AD0" w14:paraId="7D3CE3A7" w14:textId="77777777" w:rsidTr="0010472A">
        <w:tc>
          <w:tcPr>
            <w:tcW w:w="828" w:type="dxa"/>
          </w:tcPr>
          <w:p w14:paraId="5D3D4084"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4</w:t>
            </w:r>
          </w:p>
        </w:tc>
        <w:tc>
          <w:tcPr>
            <w:tcW w:w="7740" w:type="dxa"/>
          </w:tcPr>
          <w:p w14:paraId="11E0EEFC" w14:textId="77777777" w:rsidR="003F5AD0" w:rsidRPr="003F5AD0" w:rsidRDefault="003F5AD0" w:rsidP="00E96FE2">
            <w:pPr>
              <w:pStyle w:val="Nagwek3"/>
              <w:shd w:val="clear" w:color="auto" w:fill="FFFFFF"/>
              <w:spacing w:line="276" w:lineRule="auto"/>
              <w:textAlignment w:val="baseline"/>
              <w:rPr>
                <w:rFonts w:asciiTheme="minorHAnsi" w:eastAsia="Verdana" w:hAnsiTheme="minorHAnsi" w:cstheme="minorHAnsi"/>
                <w:b w:val="0"/>
                <w:bCs w:val="0"/>
                <w:sz w:val="20"/>
                <w:szCs w:val="20"/>
              </w:rPr>
            </w:pPr>
            <w:r w:rsidRPr="003F5AD0">
              <w:rPr>
                <w:rFonts w:asciiTheme="minorHAnsi" w:eastAsia="Verdana" w:hAnsiTheme="minorHAnsi" w:cstheme="minorHAnsi"/>
                <w:b w:val="0"/>
                <w:bCs w:val="0"/>
                <w:sz w:val="20"/>
                <w:szCs w:val="20"/>
              </w:rPr>
              <w:t xml:space="preserve">Wzór umowy </w:t>
            </w:r>
          </w:p>
        </w:tc>
      </w:tr>
    </w:tbl>
    <w:p w14:paraId="546D4C57" w14:textId="79839CF5" w:rsidR="00211E11" w:rsidRPr="00B121B5" w:rsidRDefault="00EA68A3" w:rsidP="005B0A4B">
      <w:pPr>
        <w:spacing w:line="276" w:lineRule="auto"/>
        <w:rPr>
          <w:rFonts w:cs="Arial"/>
          <w:sz w:val="20"/>
          <w:szCs w:val="20"/>
        </w:rPr>
      </w:pPr>
    </w:p>
    <w:sectPr w:rsidR="00211E11" w:rsidRPr="00B121B5" w:rsidSect="005B0A4B">
      <w:head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8138" w14:textId="77777777" w:rsidR="00C447A5" w:rsidRDefault="00C447A5" w:rsidP="00A765A5">
      <w:pPr>
        <w:spacing w:after="0" w:line="240" w:lineRule="auto"/>
      </w:pPr>
      <w:r>
        <w:separator/>
      </w:r>
    </w:p>
  </w:endnote>
  <w:endnote w:type="continuationSeparator" w:id="0">
    <w:p w14:paraId="6227898C" w14:textId="77777777" w:rsidR="00C447A5" w:rsidRDefault="00C447A5" w:rsidP="00A7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EE9B" w14:textId="77777777" w:rsidR="00C447A5" w:rsidRDefault="00C447A5" w:rsidP="00A765A5">
      <w:pPr>
        <w:spacing w:after="0" w:line="240" w:lineRule="auto"/>
      </w:pPr>
      <w:r>
        <w:separator/>
      </w:r>
    </w:p>
  </w:footnote>
  <w:footnote w:type="continuationSeparator" w:id="0">
    <w:p w14:paraId="6BF5B819" w14:textId="77777777" w:rsidR="00C447A5" w:rsidRDefault="00C447A5" w:rsidP="00A7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3A85" w14:textId="5B57F415" w:rsidR="00A765A5" w:rsidRDefault="0035046D">
    <w:pPr>
      <w:pStyle w:val="Nagwek"/>
    </w:pPr>
    <w:r w:rsidRPr="00863E3C">
      <w:rPr>
        <w:rFonts w:cs="Calibri"/>
        <w:noProof/>
      </w:rPr>
      <w:drawing>
        <wp:inline distT="0" distB="0" distL="0" distR="0" wp14:anchorId="666EFEA2" wp14:editId="7C23B832">
          <wp:extent cx="5760720" cy="5867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 w15:restartNumberingAfterBreak="0">
    <w:nsid w:val="0000001C"/>
    <w:multiLevelType w:val="singleLevel"/>
    <w:tmpl w:val="0415000F"/>
    <w:lvl w:ilvl="0">
      <w:start w:val="1"/>
      <w:numFmt w:val="decimal"/>
      <w:lvlText w:val="%1."/>
      <w:lvlJc w:val="left"/>
      <w:pPr>
        <w:ind w:left="927" w:hanging="360"/>
      </w:pPr>
      <w:rPr>
        <w:rFonts w:hint="default"/>
        <w:lang w:val="pl-PL"/>
      </w:rPr>
    </w:lvl>
  </w:abstractNum>
  <w:abstractNum w:abstractNumId="2" w15:restartNumberingAfterBreak="0">
    <w:nsid w:val="09BD3F80"/>
    <w:multiLevelType w:val="hybridMultilevel"/>
    <w:tmpl w:val="B468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DB11EC"/>
    <w:multiLevelType w:val="hybridMultilevel"/>
    <w:tmpl w:val="A72A5F9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0479C"/>
    <w:multiLevelType w:val="hybridMultilevel"/>
    <w:tmpl w:val="D9C864BC"/>
    <w:lvl w:ilvl="0" w:tplc="25C43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4657C"/>
    <w:multiLevelType w:val="multilevel"/>
    <w:tmpl w:val="0A60789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5A1AFE"/>
    <w:multiLevelType w:val="multilevel"/>
    <w:tmpl w:val="605AC262"/>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6E3126"/>
    <w:multiLevelType w:val="multilevel"/>
    <w:tmpl w:val="77FA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A4D9A"/>
    <w:multiLevelType w:val="multilevel"/>
    <w:tmpl w:val="A366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5070D"/>
    <w:multiLevelType w:val="hybridMultilevel"/>
    <w:tmpl w:val="6C06B7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25D7AAA"/>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763E23"/>
    <w:multiLevelType w:val="hybridMultilevel"/>
    <w:tmpl w:val="9DD6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139E9"/>
    <w:multiLevelType w:val="multilevel"/>
    <w:tmpl w:val="81C6234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C0516"/>
    <w:multiLevelType w:val="hybridMultilevel"/>
    <w:tmpl w:val="935C93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FC25364"/>
    <w:multiLevelType w:val="hybridMultilevel"/>
    <w:tmpl w:val="3522E5A8"/>
    <w:lvl w:ilvl="0" w:tplc="C74C3812">
      <w:start w:val="1"/>
      <w:numFmt w:val="decimal"/>
      <w:lvlText w:val="%1."/>
      <w:lvlJc w:val="left"/>
      <w:pPr>
        <w:ind w:left="720" w:hanging="360"/>
      </w:pPr>
      <w:rPr>
        <w:strike w:val="0"/>
        <w:dstrike w:val="0"/>
        <w:color w:val="000000"/>
        <w:u w:val="none"/>
        <w:effect w:val="none"/>
      </w:rPr>
    </w:lvl>
    <w:lvl w:ilvl="1" w:tplc="EC808984">
      <w:start w:val="7"/>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76296E"/>
    <w:multiLevelType w:val="multilevel"/>
    <w:tmpl w:val="21D405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896C1A"/>
    <w:multiLevelType w:val="hybridMultilevel"/>
    <w:tmpl w:val="FDA8D112"/>
    <w:lvl w:ilvl="0" w:tplc="04150017">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7" w15:restartNumberingAfterBreak="0">
    <w:nsid w:val="371D0E01"/>
    <w:multiLevelType w:val="hybridMultilevel"/>
    <w:tmpl w:val="C33C5F2A"/>
    <w:name w:val="WW8Num9222"/>
    <w:lvl w:ilvl="0" w:tplc="9038525E">
      <w:start w:val="1"/>
      <w:numFmt w:val="decimal"/>
      <w:lvlText w:val="%1."/>
      <w:lvlJc w:val="left"/>
      <w:pPr>
        <w:tabs>
          <w:tab w:val="num" w:pos="0"/>
        </w:tabs>
        <w:ind w:left="720" w:hanging="360"/>
      </w:pPr>
      <w:rPr>
        <w:rFonts w:eastAsia="Verdana"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7C1056"/>
    <w:multiLevelType w:val="multilevel"/>
    <w:tmpl w:val="44303C7C"/>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C16A1C"/>
    <w:multiLevelType w:val="hybridMultilevel"/>
    <w:tmpl w:val="00C8439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16A460A"/>
    <w:multiLevelType w:val="hybridMultilevel"/>
    <w:tmpl w:val="79846386"/>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110203D"/>
    <w:multiLevelType w:val="hybridMultilevel"/>
    <w:tmpl w:val="0E16BF3A"/>
    <w:lvl w:ilvl="0" w:tplc="0FC2F406">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2" w15:restartNumberingAfterBreak="0">
    <w:nsid w:val="5B424464"/>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896AC7"/>
    <w:multiLevelType w:val="hybridMultilevel"/>
    <w:tmpl w:val="9FB0BA20"/>
    <w:lvl w:ilvl="0" w:tplc="0415001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5BEC447D"/>
    <w:multiLevelType w:val="hybridMultilevel"/>
    <w:tmpl w:val="54B4CD40"/>
    <w:lvl w:ilvl="0" w:tplc="00000019">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5DF372FB"/>
    <w:multiLevelType w:val="hybridMultilevel"/>
    <w:tmpl w:val="CD864B3C"/>
    <w:lvl w:ilvl="0" w:tplc="00000019">
      <w:start w:val="1"/>
      <w:numFmt w:val="bullet"/>
      <w:lvlText w:val="−"/>
      <w:lvlJc w:val="left"/>
      <w:rPr>
        <w:rFonts w:ascii="Times New Roman" w:hAnsi="Times New Roman" w:cs="Times New Roman" w:hint="default"/>
        <w:color w:val="auto"/>
        <w:lang w:eastAsia="pl-PL"/>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6" w15:restartNumberingAfterBreak="0">
    <w:nsid w:val="60D215C7"/>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0C6C70"/>
    <w:multiLevelType w:val="multilevel"/>
    <w:tmpl w:val="C8F63C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326A32"/>
    <w:multiLevelType w:val="multilevel"/>
    <w:tmpl w:val="AE6CF69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Times New Roman" w:hAnsi="Times New Roman" w:cs="Times New Roman" w:hint="default"/>
        <w:b w:val="0"/>
        <w:bCs w:val="0"/>
        <w:color w:val="auto"/>
        <w:lang w:eastAsia="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B3ACE"/>
    <w:multiLevelType w:val="hybridMultilevel"/>
    <w:tmpl w:val="4FBC5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C53E7A"/>
    <w:multiLevelType w:val="multilevel"/>
    <w:tmpl w:val="0772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35792"/>
    <w:multiLevelType w:val="hybridMultilevel"/>
    <w:tmpl w:val="502AB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25D59"/>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8F3BBF"/>
    <w:multiLevelType w:val="multilevel"/>
    <w:tmpl w:val="7C3458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62FA1"/>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74628B"/>
    <w:multiLevelType w:val="multilevel"/>
    <w:tmpl w:val="2764A8B8"/>
    <w:lvl w:ilvl="0">
      <w:numFmt w:val="decimal"/>
      <w:lvlText w:val=""/>
      <w:lvlJc w:val="left"/>
    </w:lvl>
    <w:lvl w:ilvl="1">
      <w:numFmt w:val="decimal"/>
      <w:lvlText w:val=""/>
      <w:lvlJc w:val="left"/>
    </w:lvl>
    <w:lvl w:ilvl="2">
      <w:start w:val="1"/>
      <w:numFmt w:val="lowerLetter"/>
      <w:lvlText w:val="%3)"/>
      <w:lvlJc w:val="left"/>
      <w:rPr>
        <w:rFonts w:hint="default"/>
        <w:spacing w:val="-1"/>
        <w:w w:val="11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70CA3"/>
    <w:multiLevelType w:val="hybridMultilevel"/>
    <w:tmpl w:val="1040E01A"/>
    <w:lvl w:ilvl="0" w:tplc="85B0446A">
      <w:start w:val="6"/>
      <w:numFmt w:val="lowerLetter"/>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827B0D"/>
    <w:multiLevelType w:val="multilevel"/>
    <w:tmpl w:val="DD8A87C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bullet"/>
      <w:lvlText w:val="−"/>
      <w:lvlJc w:val="left"/>
      <w:pPr>
        <w:ind w:left="1728" w:hanging="648"/>
      </w:pPr>
      <w:rPr>
        <w:rFonts w:ascii="Times New Roman" w:hAnsi="Times New Roman" w:cs="Times New Roman" w:hint="default"/>
        <w:color w:val="auto"/>
        <w:lang w:eastAsia="pl-P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C57B3D"/>
    <w:multiLevelType w:val="hybridMultilevel"/>
    <w:tmpl w:val="438CB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18"/>
  </w:num>
  <w:num w:numId="3">
    <w:abstractNumId w:val="29"/>
  </w:num>
  <w:num w:numId="4">
    <w:abstractNumId w:val="4"/>
  </w:num>
  <w:num w:numId="5">
    <w:abstractNumId w:val="17"/>
  </w:num>
  <w:num w:numId="6">
    <w:abstractNumId w:val="8"/>
  </w:num>
  <w:num w:numId="7">
    <w:abstractNumId w:val="7"/>
  </w:num>
  <w:num w:numId="8">
    <w:abstractNumId w:val="30"/>
  </w:num>
  <w:num w:numId="9">
    <w:abstractNumId w:val="13"/>
  </w:num>
  <w:num w:numId="10">
    <w:abstractNumId w:val="9"/>
  </w:num>
  <w:num w:numId="11">
    <w:abstractNumId w:val="2"/>
  </w:num>
  <w:num w:numId="12">
    <w:abstractNumId w:val="12"/>
  </w:num>
  <w:num w:numId="13">
    <w:abstractNumId w:val="11"/>
  </w:num>
  <w:num w:numId="14">
    <w:abstractNumId w:val="19"/>
  </w:num>
  <w:num w:numId="15">
    <w:abstractNumId w:val="27"/>
  </w:num>
  <w:num w:numId="16">
    <w:abstractNumId w:val="21"/>
  </w:num>
  <w:num w:numId="17">
    <w:abstractNumId w:val="10"/>
  </w:num>
  <w:num w:numId="18">
    <w:abstractNumId w:val="25"/>
  </w:num>
  <w:num w:numId="19">
    <w:abstractNumId w:val="5"/>
  </w:num>
  <w:num w:numId="20">
    <w:abstractNumId w:val="16"/>
  </w:num>
  <w:num w:numId="21">
    <w:abstractNumId w:val="15"/>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33"/>
  </w:num>
  <w:num w:numId="29">
    <w:abstractNumId w:val="3"/>
  </w:num>
  <w:num w:numId="30">
    <w:abstractNumId w:val="36"/>
  </w:num>
  <w:num w:numId="31">
    <w:abstractNumId w:val="22"/>
  </w:num>
  <w:num w:numId="32">
    <w:abstractNumId w:val="26"/>
  </w:num>
  <w:num w:numId="33">
    <w:abstractNumId w:val="35"/>
  </w:num>
  <w:num w:numId="34">
    <w:abstractNumId w:val="32"/>
  </w:num>
  <w:num w:numId="35">
    <w:abstractNumId w:val="34"/>
  </w:num>
  <w:num w:numId="36">
    <w:abstractNumId w:val="37"/>
  </w:num>
  <w:num w:numId="37">
    <w:abstractNumId w:val="28"/>
  </w:num>
  <w:num w:numId="3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E9"/>
    <w:rsid w:val="00006623"/>
    <w:rsid w:val="00013210"/>
    <w:rsid w:val="0001662E"/>
    <w:rsid w:val="0002637D"/>
    <w:rsid w:val="000274F5"/>
    <w:rsid w:val="000405D8"/>
    <w:rsid w:val="00050353"/>
    <w:rsid w:val="00050DA2"/>
    <w:rsid w:val="00051A29"/>
    <w:rsid w:val="0005577F"/>
    <w:rsid w:val="00055C10"/>
    <w:rsid w:val="00064B6C"/>
    <w:rsid w:val="000715A9"/>
    <w:rsid w:val="00083DBA"/>
    <w:rsid w:val="000853F6"/>
    <w:rsid w:val="000878E0"/>
    <w:rsid w:val="000A3B16"/>
    <w:rsid w:val="000A70AD"/>
    <w:rsid w:val="000C6E36"/>
    <w:rsid w:val="000D4D01"/>
    <w:rsid w:val="000D5AA4"/>
    <w:rsid w:val="000D78C4"/>
    <w:rsid w:val="000F633E"/>
    <w:rsid w:val="000F74D6"/>
    <w:rsid w:val="00103BE7"/>
    <w:rsid w:val="0011201F"/>
    <w:rsid w:val="00115F3A"/>
    <w:rsid w:val="001363A4"/>
    <w:rsid w:val="00140142"/>
    <w:rsid w:val="00143AB8"/>
    <w:rsid w:val="00154F3E"/>
    <w:rsid w:val="001558B6"/>
    <w:rsid w:val="00162A0D"/>
    <w:rsid w:val="001678E9"/>
    <w:rsid w:val="00185790"/>
    <w:rsid w:val="00190ECE"/>
    <w:rsid w:val="00191D9D"/>
    <w:rsid w:val="0019744A"/>
    <w:rsid w:val="001C3149"/>
    <w:rsid w:val="001C7A4C"/>
    <w:rsid w:val="001D0FF8"/>
    <w:rsid w:val="001D2DE7"/>
    <w:rsid w:val="001E18A6"/>
    <w:rsid w:val="001E1BB5"/>
    <w:rsid w:val="001E59AB"/>
    <w:rsid w:val="001E712D"/>
    <w:rsid w:val="001F0189"/>
    <w:rsid w:val="0020256F"/>
    <w:rsid w:val="00214282"/>
    <w:rsid w:val="00217DB7"/>
    <w:rsid w:val="002238D2"/>
    <w:rsid w:val="00225D23"/>
    <w:rsid w:val="002322A6"/>
    <w:rsid w:val="002453A6"/>
    <w:rsid w:val="00253ED3"/>
    <w:rsid w:val="002766AD"/>
    <w:rsid w:val="00282BA0"/>
    <w:rsid w:val="00285743"/>
    <w:rsid w:val="00286F64"/>
    <w:rsid w:val="0029360C"/>
    <w:rsid w:val="002D26A1"/>
    <w:rsid w:val="002D4EB5"/>
    <w:rsid w:val="002E49D8"/>
    <w:rsid w:val="002E63FC"/>
    <w:rsid w:val="002E7035"/>
    <w:rsid w:val="002F355F"/>
    <w:rsid w:val="002F43B9"/>
    <w:rsid w:val="003108E5"/>
    <w:rsid w:val="003238FC"/>
    <w:rsid w:val="00325BEB"/>
    <w:rsid w:val="003417ED"/>
    <w:rsid w:val="0035046D"/>
    <w:rsid w:val="003548DE"/>
    <w:rsid w:val="00354FAB"/>
    <w:rsid w:val="00361F1A"/>
    <w:rsid w:val="00377A9C"/>
    <w:rsid w:val="00380FB0"/>
    <w:rsid w:val="00383F98"/>
    <w:rsid w:val="003940D2"/>
    <w:rsid w:val="003A2316"/>
    <w:rsid w:val="003A3232"/>
    <w:rsid w:val="003A748A"/>
    <w:rsid w:val="003D0454"/>
    <w:rsid w:val="003D26F8"/>
    <w:rsid w:val="003D78DB"/>
    <w:rsid w:val="003E2331"/>
    <w:rsid w:val="003E3E88"/>
    <w:rsid w:val="003F19D3"/>
    <w:rsid w:val="003F5AD0"/>
    <w:rsid w:val="00406F19"/>
    <w:rsid w:val="004152C2"/>
    <w:rsid w:val="00415421"/>
    <w:rsid w:val="00416BA5"/>
    <w:rsid w:val="0042216B"/>
    <w:rsid w:val="00432317"/>
    <w:rsid w:val="0043375E"/>
    <w:rsid w:val="00436872"/>
    <w:rsid w:val="00475C17"/>
    <w:rsid w:val="00484F86"/>
    <w:rsid w:val="004A3539"/>
    <w:rsid w:val="004C49FB"/>
    <w:rsid w:val="004C79E3"/>
    <w:rsid w:val="004F0CD5"/>
    <w:rsid w:val="004F55BD"/>
    <w:rsid w:val="004F7FFB"/>
    <w:rsid w:val="00505C15"/>
    <w:rsid w:val="00507DE4"/>
    <w:rsid w:val="00510765"/>
    <w:rsid w:val="00512768"/>
    <w:rsid w:val="00515B6B"/>
    <w:rsid w:val="00526871"/>
    <w:rsid w:val="005311DF"/>
    <w:rsid w:val="005316E3"/>
    <w:rsid w:val="00532CB8"/>
    <w:rsid w:val="005355A6"/>
    <w:rsid w:val="005430EE"/>
    <w:rsid w:val="00545283"/>
    <w:rsid w:val="005543FC"/>
    <w:rsid w:val="0056386A"/>
    <w:rsid w:val="005864F1"/>
    <w:rsid w:val="00587F92"/>
    <w:rsid w:val="0059352D"/>
    <w:rsid w:val="00596BBD"/>
    <w:rsid w:val="005A112F"/>
    <w:rsid w:val="005A46B1"/>
    <w:rsid w:val="005A5779"/>
    <w:rsid w:val="005B0A4B"/>
    <w:rsid w:val="005B7D06"/>
    <w:rsid w:val="005C43C3"/>
    <w:rsid w:val="005D59FF"/>
    <w:rsid w:val="005E1529"/>
    <w:rsid w:val="005E280F"/>
    <w:rsid w:val="006069AB"/>
    <w:rsid w:val="00612387"/>
    <w:rsid w:val="00622602"/>
    <w:rsid w:val="00631AC7"/>
    <w:rsid w:val="006400E4"/>
    <w:rsid w:val="00642821"/>
    <w:rsid w:val="0064634E"/>
    <w:rsid w:val="0065302A"/>
    <w:rsid w:val="006613E0"/>
    <w:rsid w:val="006645C0"/>
    <w:rsid w:val="0067792B"/>
    <w:rsid w:val="00684034"/>
    <w:rsid w:val="006A24D0"/>
    <w:rsid w:val="006B539B"/>
    <w:rsid w:val="006B6E11"/>
    <w:rsid w:val="006C06E7"/>
    <w:rsid w:val="006C3D2E"/>
    <w:rsid w:val="006C7D27"/>
    <w:rsid w:val="006D10C5"/>
    <w:rsid w:val="006D5E75"/>
    <w:rsid w:val="006E5F3A"/>
    <w:rsid w:val="006F0E17"/>
    <w:rsid w:val="006F59BF"/>
    <w:rsid w:val="006F6BB4"/>
    <w:rsid w:val="00715E4F"/>
    <w:rsid w:val="00741CDF"/>
    <w:rsid w:val="00761D1B"/>
    <w:rsid w:val="00762287"/>
    <w:rsid w:val="00772F0C"/>
    <w:rsid w:val="00776CF3"/>
    <w:rsid w:val="007A0093"/>
    <w:rsid w:val="007B43C6"/>
    <w:rsid w:val="007B643D"/>
    <w:rsid w:val="007C7315"/>
    <w:rsid w:val="007F0E8B"/>
    <w:rsid w:val="007F1FAF"/>
    <w:rsid w:val="007F32D8"/>
    <w:rsid w:val="007F338A"/>
    <w:rsid w:val="00802634"/>
    <w:rsid w:val="00806A1A"/>
    <w:rsid w:val="0081003E"/>
    <w:rsid w:val="00821F70"/>
    <w:rsid w:val="00826664"/>
    <w:rsid w:val="0084349C"/>
    <w:rsid w:val="008530CA"/>
    <w:rsid w:val="00857188"/>
    <w:rsid w:val="0086259A"/>
    <w:rsid w:val="00871459"/>
    <w:rsid w:val="00880A15"/>
    <w:rsid w:val="00880B65"/>
    <w:rsid w:val="00885640"/>
    <w:rsid w:val="008A3323"/>
    <w:rsid w:val="008B1EE4"/>
    <w:rsid w:val="008B52E9"/>
    <w:rsid w:val="008B558A"/>
    <w:rsid w:val="008B7AF9"/>
    <w:rsid w:val="008D6455"/>
    <w:rsid w:val="008E2C8E"/>
    <w:rsid w:val="008F1785"/>
    <w:rsid w:val="0090538A"/>
    <w:rsid w:val="009142CF"/>
    <w:rsid w:val="009210C2"/>
    <w:rsid w:val="00927148"/>
    <w:rsid w:val="00940FD9"/>
    <w:rsid w:val="00950A79"/>
    <w:rsid w:val="009606BF"/>
    <w:rsid w:val="00970382"/>
    <w:rsid w:val="009703B4"/>
    <w:rsid w:val="0097063E"/>
    <w:rsid w:val="00977D13"/>
    <w:rsid w:val="009B3BDA"/>
    <w:rsid w:val="009D3475"/>
    <w:rsid w:val="009D45B9"/>
    <w:rsid w:val="009E4303"/>
    <w:rsid w:val="009E4B77"/>
    <w:rsid w:val="009F4760"/>
    <w:rsid w:val="009F7A37"/>
    <w:rsid w:val="00A00FCC"/>
    <w:rsid w:val="00A02CFC"/>
    <w:rsid w:val="00A06364"/>
    <w:rsid w:val="00A17329"/>
    <w:rsid w:val="00A17BC9"/>
    <w:rsid w:val="00A323DC"/>
    <w:rsid w:val="00A33C5C"/>
    <w:rsid w:val="00A37CC2"/>
    <w:rsid w:val="00A47AE6"/>
    <w:rsid w:val="00A66377"/>
    <w:rsid w:val="00A765A5"/>
    <w:rsid w:val="00A77BDA"/>
    <w:rsid w:val="00A92948"/>
    <w:rsid w:val="00A93F29"/>
    <w:rsid w:val="00AA501E"/>
    <w:rsid w:val="00AB31AB"/>
    <w:rsid w:val="00AB3926"/>
    <w:rsid w:val="00AC036D"/>
    <w:rsid w:val="00AC5AE6"/>
    <w:rsid w:val="00AD68F4"/>
    <w:rsid w:val="00AE0385"/>
    <w:rsid w:val="00AE7C57"/>
    <w:rsid w:val="00AF2B18"/>
    <w:rsid w:val="00B0069F"/>
    <w:rsid w:val="00B121B5"/>
    <w:rsid w:val="00B279AA"/>
    <w:rsid w:val="00B34BB2"/>
    <w:rsid w:val="00B35C4A"/>
    <w:rsid w:val="00B45A48"/>
    <w:rsid w:val="00B5137B"/>
    <w:rsid w:val="00B53929"/>
    <w:rsid w:val="00B564E6"/>
    <w:rsid w:val="00B64291"/>
    <w:rsid w:val="00B70FEC"/>
    <w:rsid w:val="00B809D1"/>
    <w:rsid w:val="00B84F7F"/>
    <w:rsid w:val="00B87F5E"/>
    <w:rsid w:val="00B90042"/>
    <w:rsid w:val="00B905BB"/>
    <w:rsid w:val="00BA5142"/>
    <w:rsid w:val="00BA7DF6"/>
    <w:rsid w:val="00BB4F2A"/>
    <w:rsid w:val="00BB65F5"/>
    <w:rsid w:val="00BC34FD"/>
    <w:rsid w:val="00BD00AE"/>
    <w:rsid w:val="00BE1036"/>
    <w:rsid w:val="00BE1BD2"/>
    <w:rsid w:val="00BE468A"/>
    <w:rsid w:val="00C00DF5"/>
    <w:rsid w:val="00C036B7"/>
    <w:rsid w:val="00C06CCB"/>
    <w:rsid w:val="00C120A9"/>
    <w:rsid w:val="00C12BD4"/>
    <w:rsid w:val="00C160CD"/>
    <w:rsid w:val="00C16925"/>
    <w:rsid w:val="00C27AB1"/>
    <w:rsid w:val="00C379C6"/>
    <w:rsid w:val="00C40ECA"/>
    <w:rsid w:val="00C447A5"/>
    <w:rsid w:val="00C510A4"/>
    <w:rsid w:val="00C53199"/>
    <w:rsid w:val="00C56E8E"/>
    <w:rsid w:val="00C7138B"/>
    <w:rsid w:val="00C77A14"/>
    <w:rsid w:val="00C9090F"/>
    <w:rsid w:val="00C95EFD"/>
    <w:rsid w:val="00CF0107"/>
    <w:rsid w:val="00CF46A0"/>
    <w:rsid w:val="00CF6DA8"/>
    <w:rsid w:val="00D11309"/>
    <w:rsid w:val="00D2415E"/>
    <w:rsid w:val="00D24C83"/>
    <w:rsid w:val="00D308AB"/>
    <w:rsid w:val="00D46767"/>
    <w:rsid w:val="00D554E0"/>
    <w:rsid w:val="00D62551"/>
    <w:rsid w:val="00D70F32"/>
    <w:rsid w:val="00D86210"/>
    <w:rsid w:val="00D902FC"/>
    <w:rsid w:val="00DA3C56"/>
    <w:rsid w:val="00DA4DF5"/>
    <w:rsid w:val="00DD07E7"/>
    <w:rsid w:val="00DD6765"/>
    <w:rsid w:val="00DE1269"/>
    <w:rsid w:val="00DE1CE4"/>
    <w:rsid w:val="00E002C0"/>
    <w:rsid w:val="00E03F11"/>
    <w:rsid w:val="00E040AA"/>
    <w:rsid w:val="00E1031B"/>
    <w:rsid w:val="00E12B76"/>
    <w:rsid w:val="00E157B4"/>
    <w:rsid w:val="00E2136A"/>
    <w:rsid w:val="00E22B42"/>
    <w:rsid w:val="00E26A42"/>
    <w:rsid w:val="00E435EF"/>
    <w:rsid w:val="00E6205C"/>
    <w:rsid w:val="00E63E44"/>
    <w:rsid w:val="00E753AB"/>
    <w:rsid w:val="00E75445"/>
    <w:rsid w:val="00E8312C"/>
    <w:rsid w:val="00E83876"/>
    <w:rsid w:val="00E84DC9"/>
    <w:rsid w:val="00E96FE2"/>
    <w:rsid w:val="00EA68A3"/>
    <w:rsid w:val="00EA74F3"/>
    <w:rsid w:val="00EB4868"/>
    <w:rsid w:val="00EB4BDF"/>
    <w:rsid w:val="00EB59B2"/>
    <w:rsid w:val="00EB6701"/>
    <w:rsid w:val="00EC3C3E"/>
    <w:rsid w:val="00ED1C5E"/>
    <w:rsid w:val="00ED2F8E"/>
    <w:rsid w:val="00ED315D"/>
    <w:rsid w:val="00ED6FDB"/>
    <w:rsid w:val="00EE5D5F"/>
    <w:rsid w:val="00EE6332"/>
    <w:rsid w:val="00EF1301"/>
    <w:rsid w:val="00F031AA"/>
    <w:rsid w:val="00F0380F"/>
    <w:rsid w:val="00F10106"/>
    <w:rsid w:val="00F16B5E"/>
    <w:rsid w:val="00F210CE"/>
    <w:rsid w:val="00F22102"/>
    <w:rsid w:val="00F2424D"/>
    <w:rsid w:val="00F32D8C"/>
    <w:rsid w:val="00F3490A"/>
    <w:rsid w:val="00F436A9"/>
    <w:rsid w:val="00F44488"/>
    <w:rsid w:val="00F45D01"/>
    <w:rsid w:val="00F53284"/>
    <w:rsid w:val="00F53D68"/>
    <w:rsid w:val="00F54791"/>
    <w:rsid w:val="00F5736A"/>
    <w:rsid w:val="00F61F2D"/>
    <w:rsid w:val="00F72D05"/>
    <w:rsid w:val="00F72D31"/>
    <w:rsid w:val="00F770FC"/>
    <w:rsid w:val="00F82428"/>
    <w:rsid w:val="00F82C88"/>
    <w:rsid w:val="00F8700A"/>
    <w:rsid w:val="00F91F4A"/>
    <w:rsid w:val="00F960FD"/>
    <w:rsid w:val="00FA1990"/>
    <w:rsid w:val="00FB6A87"/>
    <w:rsid w:val="00FC3539"/>
    <w:rsid w:val="00FC368F"/>
    <w:rsid w:val="00FD0A4F"/>
    <w:rsid w:val="00FD2697"/>
    <w:rsid w:val="00FD4160"/>
    <w:rsid w:val="00FD705B"/>
    <w:rsid w:val="00FE07EF"/>
    <w:rsid w:val="00FE5D3F"/>
    <w:rsid w:val="00FF2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6DC0"/>
  <w15:chartTrackingRefBased/>
  <w15:docId w15:val="{62ADE6A2-0809-496A-B063-CBB6CDF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6AD"/>
  </w:style>
  <w:style w:type="paragraph" w:styleId="Nagwek1">
    <w:name w:val="heading 1"/>
    <w:basedOn w:val="Normalny"/>
    <w:next w:val="Normalny"/>
    <w:link w:val="Nagwek1Znak"/>
    <w:uiPriority w:val="9"/>
    <w:qFormat/>
    <w:rsid w:val="00F87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87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977D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5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5A5"/>
  </w:style>
  <w:style w:type="paragraph" w:styleId="Stopka">
    <w:name w:val="footer"/>
    <w:basedOn w:val="Normalny"/>
    <w:link w:val="StopkaZnak"/>
    <w:uiPriority w:val="99"/>
    <w:unhideWhenUsed/>
    <w:rsid w:val="00A765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5A5"/>
  </w:style>
  <w:style w:type="character" w:styleId="Pogrubienie">
    <w:name w:val="Strong"/>
    <w:qFormat/>
    <w:rsid w:val="002766AD"/>
    <w:rPr>
      <w:b/>
      <w:bCs/>
    </w:rPr>
  </w:style>
  <w:style w:type="paragraph" w:styleId="NormalnyWeb">
    <w:name w:val="Normal (Web)"/>
    <w:basedOn w:val="Normalny"/>
    <w:uiPriority w:val="99"/>
    <w:unhideWhenUsed/>
    <w:rsid w:val="002766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2766AD"/>
    <w:rPr>
      <w:color w:val="0000FF"/>
      <w:u w:val="single"/>
    </w:rPr>
  </w:style>
  <w:style w:type="paragraph" w:styleId="Akapitzlist">
    <w:name w:val="List Paragraph"/>
    <w:basedOn w:val="Normalny"/>
    <w:link w:val="AkapitzlistZnak"/>
    <w:uiPriority w:val="34"/>
    <w:qFormat/>
    <w:rsid w:val="002766AD"/>
    <w:pPr>
      <w:ind w:left="720"/>
      <w:contextualSpacing/>
    </w:pPr>
  </w:style>
  <w:style w:type="table" w:styleId="Tabela-Siatka">
    <w:name w:val="Table Grid"/>
    <w:basedOn w:val="Standardowy"/>
    <w:uiPriority w:val="39"/>
    <w:rsid w:val="0027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766AD"/>
    <w:rPr>
      <w:i/>
      <w:iCs/>
    </w:rPr>
  </w:style>
  <w:style w:type="character" w:customStyle="1" w:styleId="Nagwek3Znak">
    <w:name w:val="Nagłówek 3 Znak"/>
    <w:basedOn w:val="Domylnaczcionkaakapitu"/>
    <w:link w:val="Nagwek3"/>
    <w:uiPriority w:val="9"/>
    <w:rsid w:val="00977D13"/>
    <w:rPr>
      <w:rFonts w:ascii="Times New Roman" w:eastAsia="Times New Roman" w:hAnsi="Times New Roman" w:cs="Times New Roman"/>
      <w:b/>
      <w:bCs/>
      <w:sz w:val="27"/>
      <w:szCs w:val="27"/>
      <w:lang w:eastAsia="pl-PL"/>
    </w:rPr>
  </w:style>
  <w:style w:type="character" w:customStyle="1" w:styleId="AkapitzlistZnak">
    <w:name w:val="Akapit z listą Znak"/>
    <w:link w:val="Akapitzlist"/>
    <w:uiPriority w:val="34"/>
    <w:locked/>
    <w:rsid w:val="00083DBA"/>
  </w:style>
  <w:style w:type="character" w:customStyle="1" w:styleId="Nagwek1Znak">
    <w:name w:val="Nagłówek 1 Znak"/>
    <w:basedOn w:val="Domylnaczcionkaakapitu"/>
    <w:link w:val="Nagwek1"/>
    <w:uiPriority w:val="9"/>
    <w:rsid w:val="00F8700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F8700A"/>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3F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08153">
      <w:bodyDiv w:val="1"/>
      <w:marLeft w:val="0"/>
      <w:marRight w:val="0"/>
      <w:marTop w:val="0"/>
      <w:marBottom w:val="0"/>
      <w:divBdr>
        <w:top w:val="none" w:sz="0" w:space="0" w:color="auto"/>
        <w:left w:val="none" w:sz="0" w:space="0" w:color="auto"/>
        <w:bottom w:val="none" w:sz="0" w:space="0" w:color="auto"/>
        <w:right w:val="none" w:sz="0" w:space="0" w:color="auto"/>
      </w:divBdr>
    </w:div>
    <w:div w:id="520361975">
      <w:bodyDiv w:val="1"/>
      <w:marLeft w:val="0"/>
      <w:marRight w:val="0"/>
      <w:marTop w:val="0"/>
      <w:marBottom w:val="0"/>
      <w:divBdr>
        <w:top w:val="none" w:sz="0" w:space="0" w:color="auto"/>
        <w:left w:val="none" w:sz="0" w:space="0" w:color="auto"/>
        <w:bottom w:val="none" w:sz="0" w:space="0" w:color="auto"/>
        <w:right w:val="none" w:sz="0" w:space="0" w:color="auto"/>
      </w:divBdr>
    </w:div>
    <w:div w:id="707266965">
      <w:bodyDiv w:val="1"/>
      <w:marLeft w:val="0"/>
      <w:marRight w:val="0"/>
      <w:marTop w:val="0"/>
      <w:marBottom w:val="0"/>
      <w:divBdr>
        <w:top w:val="none" w:sz="0" w:space="0" w:color="auto"/>
        <w:left w:val="none" w:sz="0" w:space="0" w:color="auto"/>
        <w:bottom w:val="none" w:sz="0" w:space="0" w:color="auto"/>
        <w:right w:val="none" w:sz="0" w:space="0" w:color="auto"/>
      </w:divBdr>
    </w:div>
    <w:div w:id="1153062929">
      <w:bodyDiv w:val="1"/>
      <w:marLeft w:val="0"/>
      <w:marRight w:val="0"/>
      <w:marTop w:val="0"/>
      <w:marBottom w:val="0"/>
      <w:divBdr>
        <w:top w:val="none" w:sz="0" w:space="0" w:color="auto"/>
        <w:left w:val="none" w:sz="0" w:space="0" w:color="auto"/>
        <w:bottom w:val="none" w:sz="0" w:space="0" w:color="auto"/>
        <w:right w:val="none" w:sz="0" w:space="0" w:color="auto"/>
      </w:divBdr>
    </w:div>
    <w:div w:id="1153448479">
      <w:bodyDiv w:val="1"/>
      <w:marLeft w:val="0"/>
      <w:marRight w:val="0"/>
      <w:marTop w:val="0"/>
      <w:marBottom w:val="0"/>
      <w:divBdr>
        <w:top w:val="none" w:sz="0" w:space="0" w:color="auto"/>
        <w:left w:val="none" w:sz="0" w:space="0" w:color="auto"/>
        <w:bottom w:val="none" w:sz="0" w:space="0" w:color="auto"/>
        <w:right w:val="none" w:sz="0" w:space="0" w:color="auto"/>
      </w:divBdr>
    </w:div>
    <w:div w:id="1200970939">
      <w:bodyDiv w:val="1"/>
      <w:marLeft w:val="0"/>
      <w:marRight w:val="0"/>
      <w:marTop w:val="0"/>
      <w:marBottom w:val="0"/>
      <w:divBdr>
        <w:top w:val="none" w:sz="0" w:space="0" w:color="auto"/>
        <w:left w:val="none" w:sz="0" w:space="0" w:color="auto"/>
        <w:bottom w:val="none" w:sz="0" w:space="0" w:color="auto"/>
        <w:right w:val="none" w:sz="0" w:space="0" w:color="auto"/>
      </w:divBdr>
    </w:div>
    <w:div w:id="1560899955">
      <w:bodyDiv w:val="1"/>
      <w:marLeft w:val="0"/>
      <w:marRight w:val="0"/>
      <w:marTop w:val="0"/>
      <w:marBottom w:val="0"/>
      <w:divBdr>
        <w:top w:val="none" w:sz="0" w:space="0" w:color="auto"/>
        <w:left w:val="none" w:sz="0" w:space="0" w:color="auto"/>
        <w:bottom w:val="none" w:sz="0" w:space="0" w:color="auto"/>
        <w:right w:val="none" w:sz="0" w:space="0" w:color="auto"/>
      </w:divBdr>
      <w:divsChild>
        <w:div w:id="1725518027">
          <w:marLeft w:val="0"/>
          <w:marRight w:val="0"/>
          <w:marTop w:val="450"/>
          <w:marBottom w:val="0"/>
          <w:divBdr>
            <w:top w:val="none" w:sz="0" w:space="0" w:color="auto"/>
            <w:left w:val="none" w:sz="0" w:space="0" w:color="auto"/>
            <w:bottom w:val="none" w:sz="0" w:space="0" w:color="auto"/>
            <w:right w:val="none" w:sz="0" w:space="0" w:color="auto"/>
          </w:divBdr>
          <w:divsChild>
            <w:div w:id="951206199">
              <w:marLeft w:val="0"/>
              <w:marRight w:val="0"/>
              <w:marTop w:val="0"/>
              <w:marBottom w:val="0"/>
              <w:divBdr>
                <w:top w:val="none" w:sz="0" w:space="0" w:color="auto"/>
                <w:left w:val="none" w:sz="0" w:space="0" w:color="auto"/>
                <w:bottom w:val="none" w:sz="0" w:space="0" w:color="auto"/>
                <w:right w:val="none" w:sz="0" w:space="0" w:color="auto"/>
              </w:divBdr>
              <w:divsChild>
                <w:div w:id="1746562107">
                  <w:marLeft w:val="0"/>
                  <w:marRight w:val="0"/>
                  <w:marTop w:val="0"/>
                  <w:marBottom w:val="0"/>
                  <w:divBdr>
                    <w:top w:val="none" w:sz="0" w:space="0" w:color="auto"/>
                    <w:left w:val="none" w:sz="0" w:space="0" w:color="auto"/>
                    <w:bottom w:val="none" w:sz="0" w:space="0" w:color="auto"/>
                    <w:right w:val="none" w:sz="0" w:space="0" w:color="auto"/>
                  </w:divBdr>
                  <w:divsChild>
                    <w:div w:id="2047828161">
                      <w:marLeft w:val="0"/>
                      <w:marRight w:val="0"/>
                      <w:marTop w:val="0"/>
                      <w:marBottom w:val="0"/>
                      <w:divBdr>
                        <w:top w:val="none" w:sz="0" w:space="0" w:color="auto"/>
                        <w:left w:val="none" w:sz="0" w:space="0" w:color="auto"/>
                        <w:bottom w:val="none" w:sz="0" w:space="0" w:color="auto"/>
                        <w:right w:val="none" w:sz="0" w:space="0" w:color="auto"/>
                      </w:divBdr>
                      <w:divsChild>
                        <w:div w:id="14653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konkurencyjno&#347;ci.funduszeeuropejskie.gov.pl" TargetMode="External"/><Relationship Id="rId3" Type="http://schemas.openxmlformats.org/officeDocument/2006/relationships/settings" Target="settings.xml"/><Relationship Id="rId7" Type="http://schemas.openxmlformats.org/officeDocument/2006/relationships/hyperlink" Target="http://teczowadolina-brzost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3114</Words>
  <Characters>18684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Bęben</dc:creator>
  <cp:keywords/>
  <dc:description/>
  <cp:lastModifiedBy>Sabina Bęben</cp:lastModifiedBy>
  <cp:revision>327</cp:revision>
  <dcterms:created xsi:type="dcterms:W3CDTF">2018-08-17T13:36:00Z</dcterms:created>
  <dcterms:modified xsi:type="dcterms:W3CDTF">2020-02-18T16:56:00Z</dcterms:modified>
</cp:coreProperties>
</file>